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0572B8" w:rsidRDefault="00F42765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5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C4514" w:rsidRPr="00BC4514" w:rsidRDefault="00453757" w:rsidP="00BC4514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="003D71C9"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 w:rsidR="00835EBD"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</w:t>
                  </w:r>
                  <w:r w:rsidR="001A4C2A" w:rsidRPr="00C00A17">
                    <w:rPr>
                      <w:sz w:val="20"/>
                      <w:szCs w:val="20"/>
                    </w:rPr>
                    <w:t>научной специальности</w:t>
                  </w:r>
                  <w:r w:rsidR="00BC4514">
                    <w:rPr>
                      <w:sz w:val="20"/>
                      <w:szCs w:val="20"/>
                    </w:rPr>
                    <w:t xml:space="preserve"> </w:t>
                  </w:r>
                  <w:r w:rsidR="00BC4514" w:rsidRPr="00BC4514">
                    <w:rPr>
                      <w:sz w:val="20"/>
                      <w:szCs w:val="20"/>
                    </w:rPr>
                    <w:t xml:space="preserve">5.8.2. Теория и методика обучения и воспитания </w:t>
                  </w:r>
                </w:p>
                <w:p w:rsidR="00D34708" w:rsidRPr="00AB740B" w:rsidRDefault="00BC4514" w:rsidP="00BC4514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BC4514">
                    <w:rPr>
                      <w:sz w:val="20"/>
                      <w:szCs w:val="20"/>
                    </w:rPr>
                    <w:t>(информатизация образования)</w:t>
                  </w:r>
                  <w:r w:rsidR="00453757" w:rsidRPr="000572B8">
                    <w:rPr>
                      <w:sz w:val="20"/>
                      <w:szCs w:val="20"/>
                    </w:rPr>
                    <w:t>,</w:t>
                  </w:r>
                  <w:r w:rsidR="00453757"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453757"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="00453757"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="00453757"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00A17" w:rsidRPr="0059369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BB4EB3" w:rsidRPr="00BB4EB3">
                    <w:rPr>
                      <w:color w:val="000000"/>
                      <w:sz w:val="20"/>
                      <w:szCs w:val="20"/>
                    </w:rPr>
                    <w:t>27.03.2023 №51</w:t>
                  </w:r>
                </w:p>
              </w:txbxContent>
            </v:textbox>
          </v:shape>
        </w:pict>
      </w: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BC4514" w:rsidRDefault="00BC4514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572B8">
        <w:rPr>
          <w:rFonts w:eastAsia="Courier New"/>
          <w:noProof/>
          <w:lang w:bidi="ru-RU"/>
        </w:rPr>
        <w:t>Кафедра «</w:t>
      </w:r>
      <w:r w:rsidR="001F519A" w:rsidRPr="000572B8">
        <w:rPr>
          <w:rFonts w:eastAsia="Courier New"/>
          <w:noProof/>
          <w:lang w:bidi="ru-RU"/>
        </w:rPr>
        <w:t>педагогики</w:t>
      </w:r>
      <w:r w:rsidR="001A4C2A" w:rsidRPr="000572B8">
        <w:rPr>
          <w:rFonts w:eastAsia="Courier New"/>
          <w:noProof/>
          <w:lang w:bidi="ru-RU"/>
        </w:rPr>
        <w:t xml:space="preserve">, </w:t>
      </w:r>
      <w:r w:rsidR="001F519A" w:rsidRPr="000572B8">
        <w:t>психологии и социальной работы</w:t>
      </w:r>
      <w:r w:rsidRPr="000572B8">
        <w:rPr>
          <w:rFonts w:eastAsia="Courier New"/>
          <w:noProof/>
          <w:lang w:bidi="ru-RU"/>
        </w:rPr>
        <w:t>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0572B8" w:rsidRDefault="00F42765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4708" w:rsidRPr="00C94464" w:rsidRDefault="00D3470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D34708" w:rsidRDefault="00D34708" w:rsidP="00D34708">
                  <w:pPr>
                    <w:jc w:val="center"/>
                  </w:pP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34708" w:rsidRPr="00FC1047" w:rsidRDefault="00D34708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A94BF8" w:rsidRPr="00C00A17">
                    <w:t>2</w:t>
                  </w:r>
                  <w:r w:rsidR="00BB4EB3">
                    <w:t>7</w:t>
                  </w:r>
                  <w:r w:rsidR="00A94BF8" w:rsidRPr="00C00A17">
                    <w:t>.0</w:t>
                  </w:r>
                  <w:r w:rsidR="00C00A17" w:rsidRPr="00C00A17">
                    <w:t>3</w:t>
                  </w:r>
                  <w:r w:rsidR="00A94BF8" w:rsidRPr="00C00A17">
                    <w:t>.202</w:t>
                  </w:r>
                  <w:r w:rsidR="00BB4EB3">
                    <w:t>3</w:t>
                  </w:r>
                  <w:r w:rsidR="00A94BF8" w:rsidRPr="00C00A17">
                    <w:t xml:space="preserve"> г.</w:t>
                  </w:r>
                </w:p>
                <w:p w:rsidR="00D34708" w:rsidRPr="00C94464" w:rsidRDefault="00D34708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0572B8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0572B8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0572B8" w:rsidRDefault="00D34708" w:rsidP="00D34708">
      <w:pPr>
        <w:tabs>
          <w:tab w:val="left" w:pos="708"/>
        </w:tabs>
        <w:jc w:val="center"/>
        <w:rPr>
          <w:b/>
        </w:rPr>
      </w:pPr>
    </w:p>
    <w:p w:rsidR="00D34708" w:rsidRPr="000572B8" w:rsidRDefault="001F519A" w:rsidP="00D34708">
      <w:pPr>
        <w:suppressAutoHyphens/>
        <w:jc w:val="center"/>
        <w:rPr>
          <w:b/>
          <w:bCs/>
          <w:sz w:val="28"/>
          <w:szCs w:val="28"/>
        </w:rPr>
      </w:pPr>
      <w:r w:rsidRPr="000572B8">
        <w:rPr>
          <w:b/>
          <w:bCs/>
          <w:caps/>
          <w:sz w:val="28"/>
          <w:szCs w:val="28"/>
        </w:rPr>
        <w:t xml:space="preserve">Научно-исследовательская деятельность </w:t>
      </w:r>
    </w:p>
    <w:p w:rsidR="00074CDD" w:rsidRPr="000572B8" w:rsidRDefault="001F519A" w:rsidP="00D34708">
      <w:pPr>
        <w:suppressAutoHyphens/>
        <w:jc w:val="center"/>
        <w:rPr>
          <w:b/>
          <w:bCs/>
        </w:rPr>
      </w:pPr>
      <w:r w:rsidRPr="000572B8">
        <w:rPr>
          <w:b/>
          <w:bCs/>
          <w:caps/>
          <w:sz w:val="28"/>
          <w:szCs w:val="28"/>
        </w:rPr>
        <w:t>1.1.1(Н)</w:t>
      </w:r>
    </w:p>
    <w:p w:rsidR="001914E9" w:rsidRPr="000572B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0572B8">
        <w:rPr>
          <w:rFonts w:eastAsia="Courier New"/>
          <w:sz w:val="28"/>
          <w:szCs w:val="28"/>
          <w:lang w:bidi="ru-RU"/>
        </w:rPr>
        <w:t xml:space="preserve">по </w:t>
      </w:r>
      <w:r w:rsidRPr="000572B8">
        <w:rPr>
          <w:sz w:val="28"/>
          <w:szCs w:val="28"/>
        </w:rPr>
        <w:t xml:space="preserve">программе подготовки </w:t>
      </w:r>
      <w:r w:rsidR="007E7CDE" w:rsidRPr="000572B8">
        <w:rPr>
          <w:sz w:val="28"/>
          <w:szCs w:val="28"/>
        </w:rPr>
        <w:t xml:space="preserve">научных и </w:t>
      </w:r>
      <w:r w:rsidR="001914E9" w:rsidRPr="000572B8">
        <w:rPr>
          <w:sz w:val="28"/>
          <w:szCs w:val="28"/>
        </w:rPr>
        <w:t>научно-педагогических</w:t>
      </w:r>
    </w:p>
    <w:p w:rsidR="001914E9" w:rsidRPr="000572B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0572B8">
        <w:rPr>
          <w:sz w:val="28"/>
          <w:szCs w:val="28"/>
        </w:rPr>
        <w:t>кадров в аспирантуре</w:t>
      </w:r>
      <w:r w:rsidR="007E7CDE" w:rsidRPr="000572B8">
        <w:rPr>
          <w:rFonts w:eastAsia="Courier New"/>
          <w:sz w:val="28"/>
          <w:szCs w:val="28"/>
          <w:lang w:bidi="ru-RU"/>
        </w:rPr>
        <w:t xml:space="preserve"> </w:t>
      </w:r>
      <w:r w:rsidRPr="000572B8">
        <w:rPr>
          <w:sz w:val="28"/>
          <w:szCs w:val="28"/>
        </w:rPr>
        <w:t xml:space="preserve">по </w:t>
      </w:r>
      <w:r w:rsidR="007E7CDE" w:rsidRPr="000572B8">
        <w:rPr>
          <w:sz w:val="28"/>
          <w:szCs w:val="28"/>
        </w:rPr>
        <w:t>н</w:t>
      </w:r>
      <w:r w:rsidR="001A4C2A" w:rsidRPr="000572B8">
        <w:rPr>
          <w:sz w:val="28"/>
          <w:szCs w:val="28"/>
        </w:rPr>
        <w:t>аучной специальности</w:t>
      </w:r>
    </w:p>
    <w:p w:rsidR="00D34708" w:rsidRPr="00A21255" w:rsidRDefault="004E6723" w:rsidP="00D34708">
      <w:pPr>
        <w:suppressAutoHyphens/>
        <w:jc w:val="center"/>
        <w:rPr>
          <w:rFonts w:eastAsia="Courier New"/>
          <w:b/>
          <w:sz w:val="28"/>
          <w:szCs w:val="28"/>
          <w:lang w:bidi="ru-RU"/>
        </w:rPr>
      </w:pPr>
      <w:bookmarkStart w:id="0" w:name="_Hlk96747394"/>
      <w:r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5.8.2. Теория и методика обучения и воспитания </w:t>
      </w:r>
      <w:r>
        <w:rPr>
          <w:rStyle w:val="fontstyle01"/>
          <w:rFonts w:ascii="Times New Roman" w:hAnsi="Times New Roman"/>
          <w:b/>
          <w:color w:val="auto"/>
          <w:sz w:val="28"/>
          <w:szCs w:val="28"/>
        </w:rPr>
        <w:br/>
        <w:t>(информатизация образования)</w:t>
      </w:r>
    </w:p>
    <w:bookmarkEnd w:id="0"/>
    <w:p w:rsidR="00D34708" w:rsidRPr="000572B8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0572B8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0572B8" w:rsidRDefault="007E7CDE" w:rsidP="00BB4EB3">
      <w:pPr>
        <w:suppressAutoHyphens/>
        <w:spacing w:after="200" w:line="276" w:lineRule="auto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0572B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0572B8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0572B8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BB4EB3" w:rsidRDefault="00BB4EB3" w:rsidP="00BB4EB3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очной формы обучения 2023 года набора</w:t>
      </w:r>
    </w:p>
    <w:p w:rsidR="00BB4EB3" w:rsidRDefault="00BB4EB3" w:rsidP="00BB4EB3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BB4EB3" w:rsidRDefault="00BB4EB3" w:rsidP="00BB4EB3">
      <w:pPr>
        <w:suppressAutoHyphens/>
        <w:autoSpaceDN w:val="0"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на 2023/2024 учебный год</w:t>
      </w:r>
    </w:p>
    <w:p w:rsidR="00BB4EB3" w:rsidRDefault="00BB4EB3" w:rsidP="00BB4EB3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BB4EB3" w:rsidRDefault="00BB4EB3" w:rsidP="00BB4EB3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BB4EB3" w:rsidRDefault="00BB4EB3" w:rsidP="00BB4EB3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BB4EB3" w:rsidRDefault="00BB4EB3" w:rsidP="00BB4EB3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BB4EB3" w:rsidRDefault="00BB4EB3" w:rsidP="00BB4EB3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BB4EB3" w:rsidRDefault="00BB4EB3" w:rsidP="00BB4EB3">
      <w:pPr>
        <w:suppressAutoHyphens/>
        <w:autoSpaceDN w:val="0"/>
        <w:spacing w:after="200" w:line="276" w:lineRule="auto"/>
        <w:contextualSpacing/>
        <w:jc w:val="center"/>
        <w:outlineLvl w:val="0"/>
        <w:rPr>
          <w:rFonts w:cs="Calibri"/>
        </w:rPr>
      </w:pPr>
      <w:r>
        <w:rPr>
          <w:rFonts w:cs="Calibri"/>
        </w:rPr>
        <w:t>Омск, 2023</w:t>
      </w:r>
    </w:p>
    <w:p w:rsidR="00D34708" w:rsidRPr="000572B8" w:rsidRDefault="00D34708" w:rsidP="0079237A">
      <w:r w:rsidRPr="000572B8">
        <w:br w:type="page"/>
      </w:r>
    </w:p>
    <w:p w:rsidR="00D34708" w:rsidRPr="00BC4514" w:rsidRDefault="00D34708" w:rsidP="0079237A">
      <w:pPr>
        <w:jc w:val="both"/>
        <w:rPr>
          <w:spacing w:val="-3"/>
          <w:lang w:eastAsia="en-US"/>
        </w:rPr>
      </w:pPr>
      <w:r w:rsidRPr="00BC4514">
        <w:rPr>
          <w:spacing w:val="-3"/>
          <w:lang w:eastAsia="en-US"/>
        </w:rPr>
        <w:t>Составитель:</w:t>
      </w:r>
    </w:p>
    <w:p w:rsidR="00D34708" w:rsidRPr="00BC4514" w:rsidRDefault="00D34708" w:rsidP="0079237A">
      <w:pPr>
        <w:jc w:val="both"/>
        <w:rPr>
          <w:spacing w:val="-3"/>
          <w:lang w:eastAsia="en-US"/>
        </w:rPr>
      </w:pPr>
      <w:proofErr w:type="spellStart"/>
      <w:r w:rsidRPr="00BC4514">
        <w:t>д.</w:t>
      </w:r>
      <w:r w:rsidR="001F519A" w:rsidRPr="00BC4514">
        <w:t>п</w:t>
      </w:r>
      <w:r w:rsidRPr="00BC4514">
        <w:t>.н</w:t>
      </w:r>
      <w:proofErr w:type="spellEnd"/>
      <w:r w:rsidRPr="00BC4514">
        <w:t>., профессор ___________/</w:t>
      </w:r>
      <w:r w:rsidR="001F519A" w:rsidRPr="00BC4514">
        <w:t>С</w:t>
      </w:r>
      <w:r w:rsidRPr="00BC4514">
        <w:t>.</w:t>
      </w:r>
      <w:r w:rsidR="001F519A" w:rsidRPr="00BC4514">
        <w:t>В</w:t>
      </w:r>
      <w:r w:rsidRPr="00BC4514">
        <w:t xml:space="preserve">. </w:t>
      </w:r>
      <w:proofErr w:type="spellStart"/>
      <w:r w:rsidR="001F519A" w:rsidRPr="00BC4514">
        <w:t>Шмачилина-Цибенко</w:t>
      </w:r>
      <w:proofErr w:type="spellEnd"/>
      <w:r w:rsidRPr="00BC4514">
        <w:t>/</w:t>
      </w:r>
    </w:p>
    <w:p w:rsidR="00D34708" w:rsidRPr="00BC4514" w:rsidRDefault="00D34708" w:rsidP="0079237A">
      <w:pPr>
        <w:jc w:val="both"/>
        <w:rPr>
          <w:spacing w:val="-3"/>
          <w:lang w:eastAsia="en-US"/>
        </w:rPr>
      </w:pPr>
    </w:p>
    <w:p w:rsidR="00D34708" w:rsidRPr="00BC4514" w:rsidRDefault="00D34708" w:rsidP="0079237A">
      <w:pPr>
        <w:jc w:val="both"/>
        <w:rPr>
          <w:spacing w:val="-3"/>
          <w:lang w:eastAsia="en-US"/>
        </w:rPr>
      </w:pPr>
      <w:r w:rsidRPr="00BC4514">
        <w:rPr>
          <w:spacing w:val="-3"/>
          <w:lang w:eastAsia="en-US"/>
        </w:rPr>
        <w:t>Рабочая программа дисциплины одобрена на заседании кафедры «</w:t>
      </w:r>
      <w:r w:rsidR="001F519A" w:rsidRPr="00BC4514">
        <w:rPr>
          <w:spacing w:val="-3"/>
          <w:lang w:eastAsia="en-US"/>
        </w:rPr>
        <w:t>Педагогики</w:t>
      </w:r>
      <w:r w:rsidR="00B77D1A" w:rsidRPr="00BC4514">
        <w:rPr>
          <w:spacing w:val="-3"/>
          <w:lang w:eastAsia="en-US"/>
        </w:rPr>
        <w:t xml:space="preserve">, </w:t>
      </w:r>
      <w:r w:rsidR="001F519A" w:rsidRPr="00BC4514">
        <w:rPr>
          <w:rFonts w:eastAsia="Courier New"/>
          <w:noProof/>
          <w:lang w:bidi="ru-RU"/>
        </w:rPr>
        <w:t>психологии и социальной работы</w:t>
      </w:r>
      <w:r w:rsidRPr="00BC4514">
        <w:rPr>
          <w:spacing w:val="-3"/>
          <w:lang w:eastAsia="en-US"/>
        </w:rPr>
        <w:t>»</w:t>
      </w:r>
    </w:p>
    <w:p w:rsidR="00D34708" w:rsidRPr="00BC4514" w:rsidRDefault="00A94BF8" w:rsidP="0079237A">
      <w:pPr>
        <w:jc w:val="both"/>
        <w:rPr>
          <w:spacing w:val="-3"/>
          <w:lang w:eastAsia="en-US"/>
        </w:rPr>
      </w:pPr>
      <w:r w:rsidRPr="00BC4514">
        <w:rPr>
          <w:spacing w:val="-3"/>
          <w:lang w:eastAsia="en-US"/>
        </w:rPr>
        <w:t>Протокол от 2</w:t>
      </w:r>
      <w:r w:rsidR="00BB4EB3">
        <w:rPr>
          <w:spacing w:val="-3"/>
          <w:lang w:eastAsia="en-US"/>
        </w:rPr>
        <w:t>4</w:t>
      </w:r>
      <w:r w:rsidRPr="00BC4514">
        <w:rPr>
          <w:spacing w:val="-3"/>
          <w:lang w:eastAsia="en-US"/>
        </w:rPr>
        <w:t>.03.202</w:t>
      </w:r>
      <w:r w:rsidR="00BB4EB3">
        <w:rPr>
          <w:spacing w:val="-3"/>
          <w:lang w:eastAsia="en-US"/>
        </w:rPr>
        <w:t>3</w:t>
      </w:r>
      <w:r w:rsidRPr="00BC4514">
        <w:rPr>
          <w:spacing w:val="-3"/>
          <w:lang w:eastAsia="en-US"/>
        </w:rPr>
        <w:t xml:space="preserve"> г. № 8</w:t>
      </w:r>
    </w:p>
    <w:p w:rsidR="00A94BF8" w:rsidRPr="00BC4514" w:rsidRDefault="00A94BF8" w:rsidP="0079237A">
      <w:pPr>
        <w:jc w:val="both"/>
        <w:rPr>
          <w:spacing w:val="-3"/>
          <w:lang w:eastAsia="en-US"/>
        </w:rPr>
      </w:pP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 xml:space="preserve">Зав. кафедрой </w:t>
      </w:r>
      <w:proofErr w:type="spellStart"/>
      <w:r w:rsidRPr="000572B8">
        <w:rPr>
          <w:spacing w:val="-3"/>
          <w:lang w:eastAsia="en-US"/>
        </w:rPr>
        <w:t>д.</w:t>
      </w:r>
      <w:r w:rsidR="001F519A" w:rsidRPr="000572B8">
        <w:rPr>
          <w:spacing w:val="-3"/>
          <w:lang w:eastAsia="en-US"/>
        </w:rPr>
        <w:t>п</w:t>
      </w:r>
      <w:r w:rsidRPr="000572B8">
        <w:rPr>
          <w:spacing w:val="-3"/>
          <w:lang w:eastAsia="en-US"/>
        </w:rPr>
        <w:t>.н</w:t>
      </w:r>
      <w:proofErr w:type="spellEnd"/>
      <w:r w:rsidRPr="000572B8">
        <w:rPr>
          <w:spacing w:val="-3"/>
          <w:lang w:eastAsia="en-US"/>
        </w:rPr>
        <w:t xml:space="preserve">., профессор _________________ / </w:t>
      </w:r>
      <w:bookmarkStart w:id="1" w:name="_Hlk96756298"/>
      <w:r w:rsidR="001F519A" w:rsidRPr="000572B8">
        <w:rPr>
          <w:spacing w:val="-3"/>
          <w:lang w:eastAsia="en-US"/>
        </w:rPr>
        <w:t>Е</w:t>
      </w:r>
      <w:r w:rsidRPr="000572B8">
        <w:rPr>
          <w:spacing w:val="-3"/>
          <w:lang w:eastAsia="en-US"/>
        </w:rPr>
        <w:t xml:space="preserve">.В. </w:t>
      </w:r>
      <w:proofErr w:type="spellStart"/>
      <w:r w:rsidR="001F519A" w:rsidRPr="000572B8">
        <w:rPr>
          <w:spacing w:val="-3"/>
          <w:lang w:eastAsia="en-US"/>
        </w:rPr>
        <w:t>Лопанова</w:t>
      </w:r>
      <w:proofErr w:type="spellEnd"/>
      <w:r w:rsidRPr="000572B8">
        <w:rPr>
          <w:spacing w:val="-3"/>
          <w:lang w:eastAsia="en-US"/>
        </w:rPr>
        <w:t xml:space="preserve"> </w:t>
      </w:r>
      <w:bookmarkEnd w:id="1"/>
      <w:r w:rsidRPr="000572B8">
        <w:rPr>
          <w:spacing w:val="-3"/>
          <w:lang w:eastAsia="en-US"/>
        </w:rPr>
        <w:t>/</w:t>
      </w:r>
    </w:p>
    <w:p w:rsidR="00D34708" w:rsidRPr="000572B8" w:rsidRDefault="00D34708" w:rsidP="0079237A">
      <w:pPr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br w:type="page"/>
      </w:r>
    </w:p>
    <w:p w:rsidR="00D34708" w:rsidRPr="000572B8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0572B8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1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Наименование дисциплины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2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3</w:t>
            </w:r>
          </w:p>
        </w:tc>
        <w:tc>
          <w:tcPr>
            <w:tcW w:w="8080" w:type="dxa"/>
            <w:hideMark/>
          </w:tcPr>
          <w:p w:rsidR="006D3EF7" w:rsidRPr="000572B8" w:rsidRDefault="006D3EF7" w:rsidP="006D3EF7">
            <w:pPr>
              <w:jc w:val="both"/>
              <w:rPr>
                <w:spacing w:val="4"/>
              </w:rPr>
            </w:pPr>
            <w:r w:rsidRPr="000572B8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4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5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6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7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8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9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10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</w:tbl>
    <w:p w:rsidR="002933E5" w:rsidRPr="000572B8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0572B8">
        <w:rPr>
          <w:spacing w:val="-3"/>
          <w:lang w:eastAsia="en-US"/>
        </w:rPr>
        <w:br w:type="page"/>
      </w:r>
      <w:r w:rsidR="002933E5" w:rsidRPr="000572B8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0572B8">
        <w:rPr>
          <w:b/>
          <w:i/>
          <w:lang w:eastAsia="en-US"/>
        </w:rPr>
        <w:t>в соответствии с: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0572B8" w:rsidRDefault="004D036E" w:rsidP="007C6C70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 xml:space="preserve">- </w:t>
      </w:r>
      <w:r w:rsidR="007C6C70" w:rsidRPr="000572B8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0572B8">
        <w:t>;</w:t>
      </w:r>
    </w:p>
    <w:p w:rsidR="005C20F0" w:rsidRPr="000572B8" w:rsidRDefault="005C20F0" w:rsidP="00A76E53">
      <w:pPr>
        <w:ind w:firstLine="709"/>
        <w:jc w:val="both"/>
      </w:pPr>
      <w:r w:rsidRPr="000572B8">
        <w:t xml:space="preserve">- </w:t>
      </w:r>
      <w:r w:rsidR="0090037A" w:rsidRPr="000572B8">
        <w:t>Постановление</w:t>
      </w:r>
      <w:r w:rsidR="004D036E" w:rsidRPr="000572B8">
        <w:t>м</w:t>
      </w:r>
      <w:r w:rsidR="0090037A" w:rsidRPr="000572B8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0572B8">
        <w:t>.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0572B8">
        <w:rPr>
          <w:lang w:eastAsia="en-US"/>
        </w:rPr>
        <w:t>ЧУ ОО ВО «Омская гуманитарная академия» (</w:t>
      </w:r>
      <w:r w:rsidR="00BB70FB" w:rsidRPr="000572B8">
        <w:rPr>
          <w:i/>
          <w:lang w:eastAsia="en-US"/>
        </w:rPr>
        <w:t xml:space="preserve">далее – Академия; </w:t>
      </w:r>
      <w:proofErr w:type="spellStart"/>
      <w:r w:rsidR="00BB70FB" w:rsidRPr="000572B8">
        <w:rPr>
          <w:i/>
          <w:lang w:eastAsia="en-US"/>
        </w:rPr>
        <w:t>ОмГА</w:t>
      </w:r>
      <w:proofErr w:type="spellEnd"/>
      <w:r w:rsidR="00BB70FB" w:rsidRPr="000572B8">
        <w:rPr>
          <w:lang w:eastAsia="en-US"/>
        </w:rPr>
        <w:t>)</w:t>
      </w:r>
      <w:r w:rsidRPr="000572B8">
        <w:rPr>
          <w:lang w:eastAsia="en-US"/>
        </w:rPr>
        <w:t>:</w:t>
      </w:r>
    </w:p>
    <w:p w:rsidR="00BC4514" w:rsidRDefault="00BC4514" w:rsidP="00BC4514">
      <w:pPr>
        <w:ind w:firstLine="709"/>
        <w:jc w:val="both"/>
        <w:rPr>
          <w:lang w:eastAsia="en-US"/>
        </w:rPr>
      </w:pPr>
      <w:bookmarkStart w:id="2" w:name="_Hlk99829013"/>
      <w:bookmarkStart w:id="3" w:name="_Hlk101126309"/>
      <w:r>
        <w:rPr>
          <w:lang w:eastAsia="en-US"/>
        </w:rPr>
        <w:t xml:space="preserve">- «Положением </w:t>
      </w:r>
      <w:r>
        <w:t>о подготовке научных и научно-педагогических кадров в аспирантуре</w:t>
      </w:r>
      <w:r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BC4514" w:rsidRDefault="00BC4514" w:rsidP="00BC451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BC4514" w:rsidRDefault="00BC4514" w:rsidP="00BC451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>
        <w:t>подготовки научных и научно-педагогических кадров в аспирантуре</w:t>
      </w:r>
      <w:r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B06718" w:rsidRDefault="002933E5" w:rsidP="00B06718">
      <w:pPr>
        <w:suppressAutoHyphens/>
        <w:ind w:firstLine="708"/>
        <w:jc w:val="both"/>
        <w:rPr>
          <w:lang w:eastAsia="en-US"/>
        </w:rPr>
      </w:pPr>
      <w:r w:rsidRPr="000572B8">
        <w:rPr>
          <w:lang w:eastAsia="en-US"/>
        </w:rPr>
        <w:t>- учебным план</w:t>
      </w:r>
      <w:r w:rsidR="00E42AED" w:rsidRPr="000572B8">
        <w:rPr>
          <w:lang w:eastAsia="en-US"/>
        </w:rPr>
        <w:t>ом</w:t>
      </w:r>
      <w:r w:rsidRPr="000572B8">
        <w:rPr>
          <w:lang w:eastAsia="en-US"/>
        </w:rPr>
        <w:t xml:space="preserve"> по основной профессиональной образовательной программе высшего образования – </w:t>
      </w:r>
      <w:r w:rsidR="00792F22" w:rsidRPr="000572B8">
        <w:t xml:space="preserve">программе подготовки </w:t>
      </w:r>
      <w:r w:rsidR="002661A3" w:rsidRPr="000572B8">
        <w:t>научных и</w:t>
      </w:r>
      <w:r w:rsidR="002661A3" w:rsidRPr="000572B8">
        <w:rPr>
          <w:sz w:val="28"/>
          <w:szCs w:val="28"/>
        </w:rPr>
        <w:t xml:space="preserve"> </w:t>
      </w:r>
      <w:r w:rsidR="00792F22" w:rsidRPr="000572B8">
        <w:t xml:space="preserve">научно-педагогических кадров в аспирантуре </w:t>
      </w:r>
      <w:r w:rsidR="002661A3" w:rsidRPr="000572B8">
        <w:t>по научной специальности</w:t>
      </w:r>
      <w:r w:rsidR="002661A3" w:rsidRPr="000572B8">
        <w:rPr>
          <w:sz w:val="28"/>
          <w:szCs w:val="28"/>
        </w:rPr>
        <w:t xml:space="preserve"> </w:t>
      </w:r>
      <w:r w:rsidR="00BC4514" w:rsidRPr="00BC4514">
        <w:t>5.8.2. Теория и методика обучения и воспитания (информатизация образования)</w:t>
      </w:r>
      <w:r w:rsidRPr="00BC4514">
        <w:t>;</w:t>
      </w:r>
      <w:r w:rsidRPr="000572B8">
        <w:t xml:space="preserve"> </w:t>
      </w:r>
      <w:r w:rsidRPr="000572B8">
        <w:rPr>
          <w:lang w:eastAsia="en-US"/>
        </w:rPr>
        <w:t>форм</w:t>
      </w:r>
      <w:r w:rsidR="00E42AED" w:rsidRPr="000572B8">
        <w:rPr>
          <w:lang w:eastAsia="en-US"/>
        </w:rPr>
        <w:t>а</w:t>
      </w:r>
      <w:r w:rsidRPr="000572B8">
        <w:rPr>
          <w:lang w:eastAsia="en-US"/>
        </w:rPr>
        <w:t xml:space="preserve"> обучения –</w:t>
      </w:r>
      <w:r w:rsidR="00F00B76" w:rsidRPr="000572B8">
        <w:rPr>
          <w:lang w:eastAsia="en-US"/>
        </w:rPr>
        <w:t xml:space="preserve"> </w:t>
      </w:r>
      <w:r w:rsidR="0079237A" w:rsidRPr="000572B8">
        <w:rPr>
          <w:lang w:eastAsia="en-US"/>
        </w:rPr>
        <w:t>очная</w:t>
      </w:r>
      <w:r w:rsidR="005548B4" w:rsidRPr="000572B8">
        <w:rPr>
          <w:lang w:eastAsia="en-US"/>
        </w:rPr>
        <w:t>,</w:t>
      </w:r>
      <w:r w:rsidRPr="000572B8">
        <w:rPr>
          <w:lang w:eastAsia="en-US"/>
        </w:rPr>
        <w:t xml:space="preserve"> </w:t>
      </w:r>
      <w:bookmarkEnd w:id="3"/>
      <w:r w:rsidR="00F21F19" w:rsidRPr="00F21F19">
        <w:rPr>
          <w:lang w:eastAsia="en-US"/>
        </w:rPr>
        <w:t>на 2023/2024 учебный год, утвержденным приказом ректора от 27.03.2023 №51;</w:t>
      </w:r>
    </w:p>
    <w:p w:rsidR="00F21F19" w:rsidRPr="00B06718" w:rsidRDefault="00F21F19" w:rsidP="00B06718">
      <w:pPr>
        <w:suppressAutoHyphens/>
        <w:ind w:firstLine="708"/>
        <w:jc w:val="both"/>
        <w:rPr>
          <w:lang w:eastAsia="en-US"/>
        </w:rPr>
      </w:pPr>
    </w:p>
    <w:p w:rsidR="00A76E53" w:rsidRPr="000572B8" w:rsidRDefault="00A76E53" w:rsidP="001F519A">
      <w:pPr>
        <w:suppressAutoHyphens/>
        <w:jc w:val="both"/>
        <w:rPr>
          <w:b/>
          <w:bCs/>
        </w:rPr>
      </w:pPr>
      <w:r w:rsidRPr="000572B8">
        <w:rPr>
          <w:b/>
        </w:rPr>
        <w:t>Возможность внесения изменений и дополнений в разработанную Академией</w:t>
      </w:r>
      <w:r w:rsidR="001A4C2A" w:rsidRPr="000572B8">
        <w:rPr>
          <w:b/>
        </w:rPr>
        <w:t xml:space="preserve"> </w:t>
      </w:r>
      <w:r w:rsidRPr="000572B8">
        <w:rPr>
          <w:b/>
        </w:rPr>
        <w:t xml:space="preserve">образовательную программу в части рабочей программы дисциплины </w:t>
      </w:r>
      <w:r w:rsidR="001F519A" w:rsidRPr="000572B8">
        <w:rPr>
          <w:b/>
          <w:bCs/>
          <w:caps/>
        </w:rPr>
        <w:t>1.1.1(Н)</w:t>
      </w:r>
      <w:r w:rsidR="001F519A" w:rsidRPr="000572B8">
        <w:rPr>
          <w:b/>
          <w:bCs/>
        </w:rPr>
        <w:t xml:space="preserve"> Научно-исследовательская деятельность</w:t>
      </w:r>
      <w:r w:rsidR="001F519A" w:rsidRPr="000572B8">
        <w:rPr>
          <w:b/>
          <w:bCs/>
          <w:caps/>
        </w:rPr>
        <w:t xml:space="preserve"> </w:t>
      </w:r>
      <w:r w:rsidR="00C44D85" w:rsidRPr="000572B8">
        <w:rPr>
          <w:b/>
        </w:rPr>
        <w:t>в</w:t>
      </w:r>
      <w:r w:rsidRPr="000572B8">
        <w:rPr>
          <w:b/>
        </w:rPr>
        <w:t xml:space="preserve"> тече</w:t>
      </w:r>
      <w:r w:rsidR="009F4070" w:rsidRPr="000572B8">
        <w:rPr>
          <w:b/>
        </w:rPr>
        <w:t xml:space="preserve">ние </w:t>
      </w:r>
      <w:r w:rsidR="005A247E" w:rsidRPr="000572B8">
        <w:rPr>
          <w:b/>
        </w:rPr>
        <w:t>202</w:t>
      </w:r>
      <w:r w:rsidR="00F21F19">
        <w:rPr>
          <w:b/>
        </w:rPr>
        <w:t>3</w:t>
      </w:r>
      <w:r w:rsidR="005A247E" w:rsidRPr="000572B8">
        <w:rPr>
          <w:b/>
        </w:rPr>
        <w:t>/202</w:t>
      </w:r>
      <w:r w:rsidR="00F21F19">
        <w:rPr>
          <w:b/>
        </w:rPr>
        <w:t>4</w:t>
      </w:r>
      <w:r w:rsidR="005A247E" w:rsidRPr="000572B8">
        <w:rPr>
          <w:b/>
        </w:rPr>
        <w:t xml:space="preserve"> учебного года</w:t>
      </w:r>
      <w:r w:rsidRPr="000572B8">
        <w:rPr>
          <w:b/>
        </w:rPr>
        <w:t>:</w:t>
      </w:r>
    </w:p>
    <w:p w:rsidR="00C840B1" w:rsidRPr="000572B8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0572B8">
        <w:rPr>
          <w:rFonts w:ascii="Times New Roman" w:hAnsi="Times New Roman" w:cs="Times New Roman"/>
          <w:sz w:val="24"/>
          <w:szCs w:val="24"/>
        </w:rPr>
        <w:t>Ф</w:t>
      </w:r>
      <w:r w:rsidR="00C44D85" w:rsidRPr="000572B8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0572B8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0572B8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A4C2A" w:rsidRPr="000572B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4E6723">
        <w:rPr>
          <w:rFonts w:ascii="Times New Roman" w:hAnsi="Times New Roman" w:cs="Times New Roman"/>
          <w:sz w:val="24"/>
          <w:szCs w:val="24"/>
        </w:rPr>
        <w:t>5.8.2. Теория и методика обучения и воспитания (информатизация образования)</w:t>
      </w:r>
      <w:r w:rsidR="001F519A"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0572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B06718" w:rsidRPr="00B06718">
        <w:rPr>
          <w:rFonts w:ascii="Times New Roman" w:hAnsi="Times New Roman" w:cs="Times New Roman"/>
          <w:sz w:val="24"/>
          <w:szCs w:val="24"/>
        </w:rPr>
        <w:t>1.1.1(Н) Научно-исследовательская деятельность</w:t>
      </w:r>
      <w:r w:rsidR="00B06718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0572B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A247E" w:rsidRPr="000572B8">
        <w:rPr>
          <w:rFonts w:ascii="Times New Roman" w:hAnsi="Times New Roman" w:cs="Times New Roman"/>
          <w:sz w:val="24"/>
          <w:szCs w:val="24"/>
        </w:rPr>
        <w:t>202</w:t>
      </w:r>
      <w:r w:rsidR="00F21F19">
        <w:rPr>
          <w:rFonts w:ascii="Times New Roman" w:hAnsi="Times New Roman" w:cs="Times New Roman"/>
          <w:sz w:val="24"/>
          <w:szCs w:val="24"/>
        </w:rPr>
        <w:t>3</w:t>
      </w:r>
      <w:r w:rsidR="005A247E" w:rsidRPr="000572B8">
        <w:rPr>
          <w:rFonts w:ascii="Times New Roman" w:hAnsi="Times New Roman" w:cs="Times New Roman"/>
          <w:sz w:val="24"/>
          <w:szCs w:val="24"/>
        </w:rPr>
        <w:t>/202</w:t>
      </w:r>
      <w:r w:rsidR="00F21F19">
        <w:rPr>
          <w:rFonts w:ascii="Times New Roman" w:hAnsi="Times New Roman" w:cs="Times New Roman"/>
          <w:sz w:val="24"/>
          <w:szCs w:val="24"/>
        </w:rPr>
        <w:t>4</w:t>
      </w:r>
      <w:bookmarkStart w:id="4" w:name="_GoBack"/>
      <w:bookmarkEnd w:id="4"/>
      <w:r w:rsidR="005A247E" w:rsidRPr="000572B8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0572B8">
        <w:rPr>
          <w:rFonts w:ascii="Times New Roman" w:hAnsi="Times New Roman" w:cs="Times New Roman"/>
          <w:sz w:val="24"/>
          <w:szCs w:val="24"/>
        </w:rPr>
        <w:t>.</w:t>
      </w:r>
    </w:p>
    <w:p w:rsidR="002933E5" w:rsidRPr="000572B8" w:rsidRDefault="002933E5" w:rsidP="009F4070">
      <w:pPr>
        <w:suppressAutoHyphens/>
        <w:jc w:val="both"/>
      </w:pPr>
    </w:p>
    <w:p w:rsidR="001F519A" w:rsidRPr="00B06718" w:rsidRDefault="007F4B97" w:rsidP="00B067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B06718">
        <w:rPr>
          <w:rFonts w:ascii="Times New Roman" w:hAnsi="Times New Roman"/>
          <w:b/>
          <w:sz w:val="24"/>
          <w:szCs w:val="24"/>
        </w:rPr>
        <w:t xml:space="preserve"> </w:t>
      </w:r>
      <w:r w:rsidR="001F519A" w:rsidRPr="00B06718">
        <w:rPr>
          <w:rFonts w:ascii="Times New Roman" w:hAnsi="Times New Roman"/>
          <w:b/>
          <w:bCs/>
          <w:caps/>
          <w:sz w:val="24"/>
          <w:szCs w:val="24"/>
        </w:rPr>
        <w:t>1.1.1(Н)</w:t>
      </w:r>
      <w:r w:rsidR="001F519A" w:rsidRPr="00B06718">
        <w:rPr>
          <w:rFonts w:ascii="Times New Roman" w:hAnsi="Times New Roman"/>
          <w:b/>
          <w:bCs/>
        </w:rPr>
        <w:t xml:space="preserve"> </w:t>
      </w:r>
      <w:r w:rsidR="001F519A" w:rsidRPr="00B06718">
        <w:rPr>
          <w:rFonts w:ascii="Times New Roman" w:hAnsi="Times New Roman"/>
          <w:b/>
          <w:bCs/>
          <w:sz w:val="24"/>
          <w:szCs w:val="24"/>
        </w:rPr>
        <w:t>Научно-исследовательская деятельность</w:t>
      </w:r>
    </w:p>
    <w:p w:rsidR="00D320C4" w:rsidRPr="000572B8" w:rsidRDefault="00D320C4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0572B8">
        <w:rPr>
          <w:rFonts w:ascii="Times New Roman" w:hAnsi="Times New Roman"/>
          <w:b/>
          <w:sz w:val="24"/>
          <w:szCs w:val="24"/>
        </w:rPr>
        <w:t>федеральных государственных требова</w:t>
      </w:r>
      <w:r w:rsidR="00A7334F" w:rsidRPr="000572B8">
        <w:rPr>
          <w:rFonts w:ascii="Times New Roman" w:hAnsi="Times New Roman"/>
          <w:b/>
          <w:sz w:val="24"/>
          <w:szCs w:val="24"/>
        </w:rPr>
        <w:lastRenderedPageBreak/>
        <w:t>ний к программам подготовки научных и научно-педагогических кадров в аспирантуре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В соответствии с </w:t>
      </w:r>
      <w:r w:rsidR="00A7334F" w:rsidRPr="000572B8">
        <w:rPr>
          <w:rFonts w:eastAsia="Calibri"/>
          <w:lang w:eastAsia="en-US"/>
        </w:rPr>
        <w:t>Федеральны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государственны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требовани</w:t>
      </w:r>
      <w:r w:rsidR="00074CDD" w:rsidRPr="000572B8">
        <w:rPr>
          <w:rFonts w:eastAsia="Calibri"/>
          <w:lang w:eastAsia="en-US"/>
        </w:rPr>
        <w:t>ями</w:t>
      </w:r>
      <w:r w:rsidR="00A7334F" w:rsidRPr="000572B8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0572B8">
        <w:t>, утвержденн</w:t>
      </w:r>
      <w:r w:rsidR="00A7334F" w:rsidRPr="000572B8">
        <w:t>ы</w:t>
      </w:r>
      <w:r w:rsidR="00493F32" w:rsidRPr="000572B8">
        <w:t>ми</w:t>
      </w:r>
      <w:r w:rsidRPr="000572B8">
        <w:t xml:space="preserve"> Приказом </w:t>
      </w:r>
      <w:r w:rsidR="007C6C70" w:rsidRPr="000572B8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0572B8">
        <w:t xml:space="preserve">, </w:t>
      </w:r>
      <w:r w:rsidRPr="000572B8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0572B8">
        <w:rPr>
          <w:rFonts w:eastAsia="Calibri"/>
          <w:lang w:eastAsia="en-US"/>
        </w:rPr>
        <w:t xml:space="preserve"> - </w:t>
      </w:r>
      <w:r w:rsidR="007C6C70" w:rsidRPr="000572B8">
        <w:t>программы подготовки научных и научно-педагогических кадров в аспирантуре</w:t>
      </w:r>
      <w:r w:rsidRPr="000572B8">
        <w:rPr>
          <w:rFonts w:eastAsia="Calibri"/>
          <w:lang w:eastAsia="en-US"/>
        </w:rPr>
        <w:t xml:space="preserve"> (далее </w:t>
      </w:r>
      <w:r w:rsidR="001F094F" w:rsidRPr="000572B8">
        <w:rPr>
          <w:rFonts w:eastAsia="Calibri"/>
          <w:lang w:eastAsia="en-US"/>
        </w:rPr>
        <w:t>–</w:t>
      </w:r>
      <w:r w:rsidRPr="000572B8">
        <w:rPr>
          <w:rFonts w:eastAsia="Calibri"/>
          <w:lang w:eastAsia="en-US"/>
        </w:rPr>
        <w:t xml:space="preserve"> </w:t>
      </w:r>
      <w:r w:rsidR="001F094F" w:rsidRPr="000572B8">
        <w:rPr>
          <w:rFonts w:eastAsia="Calibri"/>
          <w:lang w:eastAsia="en-US"/>
        </w:rPr>
        <w:t>программы аспирантуры</w:t>
      </w:r>
      <w:r w:rsidRPr="000572B8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0572B8" w:rsidRDefault="00D320C4" w:rsidP="004934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bookmarkStart w:id="5" w:name="_Hlk96756363"/>
      <w:r w:rsidR="004934AC" w:rsidRPr="000572B8">
        <w:rPr>
          <w:rFonts w:ascii="Times New Roman" w:hAnsi="Times New Roman"/>
          <w:b/>
          <w:bCs/>
          <w:caps/>
          <w:sz w:val="24"/>
          <w:szCs w:val="24"/>
        </w:rPr>
        <w:t>1.1.1(Н)</w:t>
      </w:r>
      <w:r w:rsidR="004934AC" w:rsidRPr="000572B8">
        <w:rPr>
          <w:rFonts w:ascii="Times New Roman" w:hAnsi="Times New Roman"/>
          <w:b/>
          <w:bCs/>
          <w:sz w:val="24"/>
          <w:szCs w:val="24"/>
        </w:rPr>
        <w:t xml:space="preserve"> Научно-исследовательская деятельность</w:t>
      </w:r>
      <w:bookmarkEnd w:id="5"/>
      <w:r w:rsidRPr="000572B8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компетенций: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320C4" w:rsidRPr="000572B8" w:rsidTr="00D320C4">
        <w:tc>
          <w:tcPr>
            <w:tcW w:w="3049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0572B8">
              <w:rPr>
                <w:rFonts w:eastAsia="Calibri"/>
                <w:lang w:eastAsia="en-US"/>
              </w:rPr>
              <w:t>программы аспирантуры</w:t>
            </w:r>
            <w:r w:rsidRPr="000572B8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Код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D320C4" w:rsidRPr="000572B8" w:rsidTr="00D320C4">
        <w:tc>
          <w:tcPr>
            <w:tcW w:w="3049" w:type="dxa"/>
            <w:vAlign w:val="center"/>
          </w:tcPr>
          <w:p w:rsidR="003E25EB" w:rsidRPr="00B83740" w:rsidRDefault="003E25EB" w:rsidP="003E25EB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D320C4" w:rsidRPr="00B83740" w:rsidRDefault="00D320C4" w:rsidP="00D320C4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D320C4" w:rsidRPr="00B83740" w:rsidRDefault="003E25EB" w:rsidP="00B83740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УК-1</w:t>
            </w:r>
          </w:p>
        </w:tc>
        <w:tc>
          <w:tcPr>
            <w:tcW w:w="4927" w:type="dxa"/>
            <w:vAlign w:val="center"/>
          </w:tcPr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B83740">
              <w:rPr>
                <w:rFonts w:eastAsia="Calibri"/>
                <w:i/>
              </w:rPr>
              <w:t>Знать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  <w:bCs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>понятийно-категориальный аппарат, методологию науки, основные виды научных источников, принципы их научной критики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</w:rPr>
            </w:pPr>
            <w:r w:rsidRPr="00B83740">
              <w:rPr>
                <w:rFonts w:eastAsia="Calibri"/>
                <w:bCs/>
              </w:rPr>
              <w:t xml:space="preserve">- методы генерирования новых идей </w:t>
            </w:r>
            <w:r w:rsidRPr="00B83740">
              <w:rPr>
                <w:rFonts w:eastAsia="Calibri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B83740">
              <w:rPr>
                <w:rFonts w:eastAsia="Calibri"/>
                <w:i/>
              </w:rPr>
              <w:t xml:space="preserve">Уметь 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  <w:bCs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 xml:space="preserve">отличать </w:t>
            </w:r>
            <w:r w:rsidRPr="00B83740">
              <w:rPr>
                <w:rFonts w:eastAsia="Calibri"/>
              </w:rPr>
              <w:t>истину от заблуждения, рациональное от иррационального</w:t>
            </w:r>
            <w:r w:rsidRPr="00B83740">
              <w:rPr>
                <w:rFonts w:eastAsia="Calibri"/>
                <w:bCs/>
              </w:rPr>
              <w:t>, аналитически представлять современные научные достижения, роль выдающихся ученых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B83740">
              <w:rPr>
                <w:rFonts w:eastAsia="Calibri"/>
                <w:i/>
              </w:rPr>
              <w:t xml:space="preserve">Владеть </w:t>
            </w:r>
          </w:p>
          <w:p w:rsidR="003E25EB" w:rsidRPr="00B83740" w:rsidRDefault="003E25EB" w:rsidP="00B83740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</w:t>
            </w:r>
          </w:p>
          <w:p w:rsidR="00D320C4" w:rsidRPr="00B83740" w:rsidRDefault="003E25EB" w:rsidP="00B83740">
            <w:pPr>
              <w:tabs>
                <w:tab w:val="left" w:pos="318"/>
              </w:tabs>
              <w:jc w:val="both"/>
              <w:rPr>
                <w:rFonts w:cs="Arial"/>
              </w:rPr>
            </w:pPr>
            <w:r w:rsidRPr="00B83740">
              <w:rPr>
                <w:rFonts w:eastAsia="Calibri"/>
              </w:rPr>
              <w:t>-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D320C4" w:rsidRPr="000572B8" w:rsidTr="00D320C4">
        <w:tc>
          <w:tcPr>
            <w:tcW w:w="3049" w:type="dxa"/>
            <w:vAlign w:val="center"/>
          </w:tcPr>
          <w:p w:rsidR="00C433AD" w:rsidRPr="00B83740" w:rsidRDefault="00C433AD" w:rsidP="00C433A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Способность проектировать и осуществлять комплексные исследования, в том числе междисциплинарные, на основе целост</w:t>
            </w:r>
            <w:r w:rsidRPr="00B83740">
              <w:rPr>
                <w:rFonts w:eastAsia="Calibri"/>
              </w:rPr>
              <w:lastRenderedPageBreak/>
              <w:t>ного системного научного мировоззрения с использованием знаний в области истории и философии науки</w:t>
            </w:r>
          </w:p>
          <w:p w:rsidR="00D320C4" w:rsidRPr="00B83740" w:rsidRDefault="00D320C4" w:rsidP="00D320C4">
            <w:pPr>
              <w:tabs>
                <w:tab w:val="left" w:pos="708"/>
              </w:tabs>
            </w:pPr>
          </w:p>
        </w:tc>
        <w:tc>
          <w:tcPr>
            <w:tcW w:w="1595" w:type="dxa"/>
            <w:vAlign w:val="center"/>
          </w:tcPr>
          <w:p w:rsidR="00D320C4" w:rsidRPr="00B83740" w:rsidRDefault="003E25EB" w:rsidP="00B83740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4927" w:type="dxa"/>
            <w:vAlign w:val="center"/>
          </w:tcPr>
          <w:p w:rsidR="00C433AD" w:rsidRPr="006F4E86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C433AD" w:rsidRPr="00B83740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принципы, специфику организации и осуществления научно-исследовательской деятельности в вузе;</w:t>
            </w:r>
          </w:p>
          <w:p w:rsidR="00C433AD" w:rsidRPr="00B83740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-основные особенности и закономерности </w:t>
            </w: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развития науки, этапы культурно-исторического развития мировой и отечественной науки, исследовательские школы и направления в истории и философии науки</w:t>
            </w:r>
          </w:p>
          <w:p w:rsidR="00C433AD" w:rsidRPr="006F4E86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C433AD" w:rsidRPr="00B83740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C433AD" w:rsidRPr="00B83740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оценивать системный характер объекта исследования, решать научно-исследовательские задачи с использованием знаний в области истории и философии науки</w:t>
            </w:r>
          </w:p>
          <w:p w:rsidR="00C433AD" w:rsidRPr="006F4E86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81295B" w:rsidRPr="00B83740" w:rsidRDefault="00C433AD" w:rsidP="006F4E86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самостоятельной постановки научно-исследовательской проблемы проектирования научного исследования, определения методологических подходов к ее решению, выбору методов оценки полученных результатов;</w:t>
            </w:r>
          </w:p>
          <w:p w:rsidR="00D320C4" w:rsidRPr="00B83740" w:rsidRDefault="0081295B" w:rsidP="006F4E86">
            <w:pPr>
              <w:tabs>
                <w:tab w:val="left" w:pos="181"/>
              </w:tabs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C433AD"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E25EB" w:rsidRPr="000572B8" w:rsidTr="00D320C4">
        <w:tc>
          <w:tcPr>
            <w:tcW w:w="3049" w:type="dxa"/>
            <w:vAlign w:val="center"/>
          </w:tcPr>
          <w:p w:rsidR="003E25EB" w:rsidRPr="00B83740" w:rsidRDefault="00E63293" w:rsidP="00E63293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595" w:type="dxa"/>
            <w:vAlign w:val="center"/>
          </w:tcPr>
          <w:p w:rsidR="003E25EB" w:rsidRPr="00B83740" w:rsidRDefault="003E25EB" w:rsidP="00B83740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УК-3</w:t>
            </w:r>
          </w:p>
        </w:tc>
        <w:tc>
          <w:tcPr>
            <w:tcW w:w="4927" w:type="dxa"/>
            <w:vAlign w:val="center"/>
          </w:tcPr>
          <w:p w:rsidR="00E63293" w:rsidRPr="006F4E86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E63293" w:rsidRPr="00B83740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E63293" w:rsidRPr="00B83740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E63293" w:rsidRPr="006F4E86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E63293" w:rsidRPr="00B83740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E63293" w:rsidRPr="00B83740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</w:t>
            </w:r>
          </w:p>
          <w:p w:rsidR="00E63293" w:rsidRPr="006F4E86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E63293" w:rsidRPr="00B83740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общения на государственном и иностранном языках;</w:t>
            </w:r>
          </w:p>
          <w:p w:rsidR="00E63293" w:rsidRPr="00B83740" w:rsidRDefault="00E63293" w:rsidP="006F4E86">
            <w:pPr>
              <w:tabs>
                <w:tab w:val="left" w:pos="24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культурой научной дискуссии и навыками профессионального общения с соблюдением </w:t>
            </w: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делового этикета; </w:t>
            </w:r>
          </w:p>
          <w:p w:rsidR="003E25EB" w:rsidRPr="00B83740" w:rsidRDefault="00E63293" w:rsidP="006F4E86">
            <w:pPr>
              <w:tabs>
                <w:tab w:val="left" w:pos="241"/>
              </w:tabs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3E25EB" w:rsidRPr="000572B8" w:rsidTr="00D320C4">
        <w:tc>
          <w:tcPr>
            <w:tcW w:w="3049" w:type="dxa"/>
            <w:vAlign w:val="center"/>
          </w:tcPr>
          <w:p w:rsidR="008A34A0" w:rsidRPr="00B83740" w:rsidRDefault="008A34A0" w:rsidP="008A34A0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 использовать современные методы и технологии научной</w:t>
            </w:r>
            <w:r w:rsidRPr="00B83740">
              <w:br/>
            </w: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коммуникации на государственном и иностранном языках </w:t>
            </w:r>
          </w:p>
          <w:p w:rsidR="003E25EB" w:rsidRPr="00B83740" w:rsidRDefault="003E25EB" w:rsidP="00D320C4">
            <w:pPr>
              <w:tabs>
                <w:tab w:val="left" w:pos="708"/>
              </w:tabs>
            </w:pPr>
          </w:p>
        </w:tc>
        <w:tc>
          <w:tcPr>
            <w:tcW w:w="1595" w:type="dxa"/>
            <w:vAlign w:val="center"/>
          </w:tcPr>
          <w:p w:rsidR="003E25EB" w:rsidRPr="00B83740" w:rsidRDefault="003E25EB" w:rsidP="00B83740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УК-4</w:t>
            </w:r>
          </w:p>
        </w:tc>
        <w:tc>
          <w:tcPr>
            <w:tcW w:w="4927" w:type="dxa"/>
            <w:vAlign w:val="center"/>
          </w:tcPr>
          <w:p w:rsidR="005C047B" w:rsidRPr="006F4E86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Знать </w:t>
            </w:r>
          </w:p>
          <w:p w:rsidR="005C047B" w:rsidRPr="00B83740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фонетику, лексику, грамматику изучаемого языка;</w:t>
            </w:r>
          </w:p>
          <w:p w:rsidR="005C047B" w:rsidRPr="00B83740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нормы говорения и произношения на иностранном языке</w:t>
            </w:r>
          </w:p>
          <w:p w:rsidR="005C047B" w:rsidRPr="006F4E86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Уметь </w:t>
            </w:r>
          </w:p>
          <w:p w:rsidR="005C047B" w:rsidRPr="00B83740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использовать подготовленную, а также неподготовленную монологическую речь в виде резюме, сообщения, доклада; диалогическую речь в ситуациях научного, профессионального и бытового общения в пределах изученного языкового материала;</w:t>
            </w:r>
          </w:p>
          <w:p w:rsidR="005C047B" w:rsidRPr="00B83740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читать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</w:p>
          <w:p w:rsidR="005C047B" w:rsidRPr="006F4E86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Владеть </w:t>
            </w:r>
          </w:p>
          <w:p w:rsidR="005C047B" w:rsidRPr="00B83740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</w:rPr>
              <w:t>- навыками составления текста по теме своего научного исследования;</w:t>
            </w:r>
          </w:p>
          <w:p w:rsidR="003E25EB" w:rsidRPr="00B83740" w:rsidRDefault="005C047B" w:rsidP="006F4E86">
            <w:pPr>
              <w:tabs>
                <w:tab w:val="left" w:pos="318"/>
              </w:tabs>
              <w:ind w:firstLine="29"/>
              <w:jc w:val="both"/>
              <w:rPr>
                <w:rFonts w:cs="Arial"/>
              </w:rPr>
            </w:pPr>
            <w:r w:rsidRPr="00B83740">
              <w:rPr>
                <w:rFonts w:eastAsia="Calibri"/>
              </w:rPr>
              <w:t>- навыками понимания научной лексики.</w:t>
            </w:r>
          </w:p>
        </w:tc>
      </w:tr>
      <w:tr w:rsidR="003E25EB" w:rsidRPr="000572B8" w:rsidTr="00D320C4">
        <w:tc>
          <w:tcPr>
            <w:tcW w:w="3049" w:type="dxa"/>
            <w:vAlign w:val="center"/>
          </w:tcPr>
          <w:p w:rsidR="00E63293" w:rsidRPr="00B83740" w:rsidRDefault="00E63293" w:rsidP="00E63293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3E25EB" w:rsidRPr="00B83740" w:rsidRDefault="003E25EB" w:rsidP="00D320C4">
            <w:pPr>
              <w:tabs>
                <w:tab w:val="left" w:pos="708"/>
              </w:tabs>
            </w:pPr>
          </w:p>
        </w:tc>
        <w:tc>
          <w:tcPr>
            <w:tcW w:w="1595" w:type="dxa"/>
            <w:vAlign w:val="center"/>
          </w:tcPr>
          <w:p w:rsidR="003E25EB" w:rsidRPr="00B83740" w:rsidRDefault="003E25EB" w:rsidP="00B83740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УК-5</w:t>
            </w:r>
          </w:p>
        </w:tc>
        <w:tc>
          <w:tcPr>
            <w:tcW w:w="4927" w:type="dxa"/>
            <w:vAlign w:val="center"/>
          </w:tcPr>
          <w:p w:rsidR="00E63293" w:rsidRPr="006F4E86" w:rsidRDefault="00E63293" w:rsidP="006F4E86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E63293" w:rsidRPr="00B83740" w:rsidRDefault="00E63293" w:rsidP="006F4E8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современные подходы, принципы и функции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самоменеджмента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E63293" w:rsidRPr="00B83740" w:rsidRDefault="00E63293" w:rsidP="006F4E8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современные модели и технологии планирования, организации и самоорганизации выполнения конкретного порученного этапа работы</w:t>
            </w:r>
          </w:p>
          <w:p w:rsidR="00E63293" w:rsidRPr="006F4E86" w:rsidRDefault="00E63293" w:rsidP="006F4E86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E63293" w:rsidRPr="00B83740" w:rsidRDefault="00E63293" w:rsidP="006F4E8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использовать современные методы и технологии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самоменеджмента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E63293" w:rsidRPr="00B83740" w:rsidRDefault="00E63293" w:rsidP="006F4E8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организовывать выполнение конкретного порученного этапа работы</w:t>
            </w:r>
          </w:p>
          <w:p w:rsidR="00E63293" w:rsidRPr="006F4E86" w:rsidRDefault="00E63293" w:rsidP="006F4E86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E63293" w:rsidRPr="00B83740" w:rsidRDefault="00E63293" w:rsidP="006F4E8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навыками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самоменеджмента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3E25EB" w:rsidRPr="00B83740" w:rsidRDefault="00E63293" w:rsidP="006F4E86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самостоятельной работы, самоорганизации и организации выполнения поручений</w:t>
            </w:r>
          </w:p>
        </w:tc>
      </w:tr>
      <w:tr w:rsidR="00A75D2C" w:rsidRPr="000572B8" w:rsidTr="00D320C4">
        <w:tc>
          <w:tcPr>
            <w:tcW w:w="3049" w:type="dxa"/>
            <w:vAlign w:val="center"/>
          </w:tcPr>
          <w:p w:rsidR="00A75D2C" w:rsidRPr="00B83740" w:rsidRDefault="00E63293" w:rsidP="00E45193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Владеть культурой научно</w:t>
            </w: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1595" w:type="dxa"/>
            <w:vAlign w:val="center"/>
          </w:tcPr>
          <w:p w:rsidR="00A75D2C" w:rsidRPr="00B83740" w:rsidRDefault="00A75D2C" w:rsidP="00B83740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  <w:bCs/>
                <w:lang w:eastAsia="en-US"/>
              </w:rPr>
              <w:lastRenderedPageBreak/>
              <w:t>ОПК-1</w:t>
            </w:r>
          </w:p>
        </w:tc>
        <w:tc>
          <w:tcPr>
            <w:tcW w:w="4927" w:type="dxa"/>
            <w:vAlign w:val="center"/>
          </w:tcPr>
          <w:p w:rsidR="00E45193" w:rsidRPr="006F4E86" w:rsidRDefault="00E45193" w:rsidP="006F4E86">
            <w:pPr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Знать </w:t>
            </w:r>
          </w:p>
          <w:p w:rsidR="00E45193" w:rsidRPr="00B83740" w:rsidRDefault="00E45193" w:rsidP="006F4E86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lastRenderedPageBreak/>
              <w:t xml:space="preserve">- структурные компоненты культуры научного исследования; </w:t>
            </w:r>
          </w:p>
          <w:p w:rsidR="00E45193" w:rsidRPr="00B83740" w:rsidRDefault="00E45193" w:rsidP="006F4E86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возможности использования информационных и коммуникационных технологий в научных исследованиях</w:t>
            </w:r>
          </w:p>
          <w:p w:rsidR="00E45193" w:rsidRPr="006F4E86" w:rsidRDefault="00E45193" w:rsidP="006F4E86">
            <w:pPr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Уметь </w:t>
            </w:r>
          </w:p>
          <w:p w:rsidR="00E45193" w:rsidRPr="00B83740" w:rsidRDefault="00E45193" w:rsidP="006F4E86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результаты;</w:t>
            </w:r>
          </w:p>
          <w:p w:rsidR="00E45193" w:rsidRPr="00B83740" w:rsidRDefault="00E45193" w:rsidP="006F4E86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применять информационные и коммуникационные технологии в научных исследованиях в области педагогических наук</w:t>
            </w:r>
          </w:p>
          <w:p w:rsidR="00E45193" w:rsidRPr="006F4E86" w:rsidRDefault="00E45193" w:rsidP="006F4E86">
            <w:pPr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Владеть </w:t>
            </w:r>
          </w:p>
          <w:p w:rsidR="00E45193" w:rsidRPr="00B83740" w:rsidRDefault="00E45193" w:rsidP="006F4E8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</w:rPr>
              <w:t>- совокупностью компонентов культуры научного исследования;</w:t>
            </w:r>
          </w:p>
          <w:p w:rsidR="00A75D2C" w:rsidRPr="00B83740" w:rsidRDefault="00E45193" w:rsidP="006F4E86">
            <w:pPr>
              <w:jc w:val="both"/>
              <w:rPr>
                <w:rFonts w:cs="Arial"/>
              </w:rPr>
            </w:pPr>
            <w:r w:rsidRPr="00B83740">
              <w:rPr>
                <w:rFonts w:eastAsia="Calibri"/>
              </w:rPr>
              <w:t>- навыками представления и продвижения результатов интеллектуальной деятельности.</w:t>
            </w:r>
          </w:p>
        </w:tc>
      </w:tr>
      <w:tr w:rsidR="00091012" w:rsidRPr="000572B8" w:rsidTr="00594ABA">
        <w:tc>
          <w:tcPr>
            <w:tcW w:w="3049" w:type="dxa"/>
            <w:vAlign w:val="center"/>
          </w:tcPr>
          <w:p w:rsidR="00091012" w:rsidRDefault="00091012" w:rsidP="00091012">
            <w:pPr>
              <w:jc w:val="both"/>
            </w:pPr>
            <w:r>
              <w:t>Готовностью</w:t>
            </w:r>
          </w:p>
          <w:p w:rsidR="00091012" w:rsidRPr="00586C69" w:rsidRDefault="00091012" w:rsidP="00091012">
            <w:pPr>
              <w:jc w:val="both"/>
            </w:pPr>
            <w:r>
              <w:t xml:space="preserve">к преподавательской деятельности по основным образовательным </w:t>
            </w:r>
            <w:proofErr w:type="gramStart"/>
            <w:r>
              <w:t>про-граммам</w:t>
            </w:r>
            <w:proofErr w:type="gramEnd"/>
            <w:r>
              <w:t xml:space="preserve"> высшего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Pr="00586C69" w:rsidRDefault="00091012" w:rsidP="0009101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86C69">
              <w:rPr>
                <w:rFonts w:eastAsia="Calibri"/>
                <w:bCs/>
                <w:lang w:eastAsia="en-US"/>
              </w:rPr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12" w:rsidRDefault="00091012" w:rsidP="00091012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Знать</w:t>
            </w:r>
          </w:p>
          <w:p w:rsidR="00091012" w:rsidRPr="00360666" w:rsidRDefault="00091012" w:rsidP="00091012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t>- 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091012" w:rsidRDefault="00091012" w:rsidP="00091012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современные методы и технологии преподавания</w:t>
            </w:r>
          </w:p>
          <w:p w:rsidR="00091012" w:rsidRDefault="00091012" w:rsidP="00091012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091012" w:rsidRDefault="00091012" w:rsidP="00091012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- осуществлять отбор и использовать оптимальные методы преподавания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091012" w:rsidRDefault="00091012" w:rsidP="00091012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подбирать материал для основных образовательных программ высшего образования</w:t>
            </w:r>
          </w:p>
          <w:p w:rsidR="00091012" w:rsidRDefault="00091012" w:rsidP="00091012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091012" w:rsidRDefault="00091012" w:rsidP="00091012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</w:t>
            </w:r>
            <w:r>
              <w:t>ехнологией проектирования образовательного процесса на уровне высшего образования;</w:t>
            </w:r>
          </w:p>
          <w:p w:rsidR="00091012" w:rsidRPr="00586C69" w:rsidRDefault="00091012" w:rsidP="00091012">
            <w:pPr>
              <w:tabs>
                <w:tab w:val="left" w:pos="318"/>
              </w:tabs>
              <w:jc w:val="both"/>
            </w:pPr>
            <w:r>
              <w:rPr>
                <w:rFonts w:eastAsia="Calibri"/>
                <w:lang w:eastAsia="en-US"/>
              </w:rPr>
              <w:t>- современными методиками преподавания в высшей школе</w:t>
            </w:r>
          </w:p>
        </w:tc>
      </w:tr>
      <w:tr w:rsidR="00091012" w:rsidRPr="000572B8" w:rsidTr="00D320C4">
        <w:tc>
          <w:tcPr>
            <w:tcW w:w="3049" w:type="dxa"/>
            <w:vAlign w:val="center"/>
          </w:tcPr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реализации развивающих и воспитательных возможностей информатизации образования в контексте формирования мировоззрения обучающегося при подготовке к будущей плодотворной и комфортной жизнедеятельности в современном информационном обществе массовой глобальной коммуникации</w:t>
            </w:r>
          </w:p>
        </w:tc>
        <w:tc>
          <w:tcPr>
            <w:tcW w:w="1595" w:type="dxa"/>
            <w:vAlign w:val="center"/>
          </w:tcPr>
          <w:p w:rsidR="00091012" w:rsidRPr="00B83740" w:rsidRDefault="00091012" w:rsidP="00091012">
            <w:pPr>
              <w:tabs>
                <w:tab w:val="left" w:pos="708"/>
                <w:tab w:val="left" w:pos="1134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ПК-1</w:t>
            </w:r>
          </w:p>
        </w:tc>
        <w:tc>
          <w:tcPr>
            <w:tcW w:w="4927" w:type="dxa"/>
            <w:vAlign w:val="center"/>
          </w:tcPr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закономерности, принципы обучения ребенка на разных этапах его взросления; индивидуализация и дифференциация образования;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типы и модели обучения, границы их применимости</w:t>
            </w:r>
          </w:p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учитывать специфику обучения на разных уровнях образования;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реализовать концепции развития учебно-методического обеспечения процесса обучения и средств обучения</w:t>
            </w:r>
          </w:p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образовательными технологиями;</w:t>
            </w:r>
          </w:p>
          <w:p w:rsidR="00091012" w:rsidRPr="00B83740" w:rsidRDefault="00091012" w:rsidP="00091012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- методами педагогических исследований, обеспечивая качество исследований</w:t>
            </w:r>
          </w:p>
        </w:tc>
      </w:tr>
      <w:tr w:rsidR="00091012" w:rsidRPr="000572B8" w:rsidTr="00D320C4">
        <w:tc>
          <w:tcPr>
            <w:tcW w:w="3049" w:type="dxa"/>
            <w:vAlign w:val="center"/>
          </w:tcPr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bookmarkStart w:id="6" w:name="_Hlk96774284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готовностью к созданию и использованию педагогической продукции, функционирующей на базе информационно-коммуникационных технологий</w:t>
            </w:r>
          </w:p>
        </w:tc>
        <w:tc>
          <w:tcPr>
            <w:tcW w:w="1595" w:type="dxa"/>
            <w:vAlign w:val="center"/>
          </w:tcPr>
          <w:p w:rsidR="00091012" w:rsidRPr="00B83740" w:rsidRDefault="00091012" w:rsidP="0009101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ПК-2</w:t>
            </w:r>
          </w:p>
        </w:tc>
        <w:tc>
          <w:tcPr>
            <w:tcW w:w="4927" w:type="dxa"/>
            <w:vAlign w:val="center"/>
          </w:tcPr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Знать 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закономерности, принципы воспитания ребенка на разных этапах его взросления;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ценностные основания построения процесса воспитания</w:t>
            </w:r>
          </w:p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реализовать концепции воспитания и социализации личности средствами образования;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обеспечить взаимосвязь воспитания личности и развития коллектива (сообщества)</w:t>
            </w:r>
          </w:p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способами реализации социального партнерства образовательных учреждений;</w:t>
            </w:r>
          </w:p>
          <w:p w:rsidR="00091012" w:rsidRPr="00B83740" w:rsidRDefault="00091012" w:rsidP="00091012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выявления лучших практик в области образования</w:t>
            </w:r>
          </w:p>
        </w:tc>
      </w:tr>
      <w:bookmarkEnd w:id="6"/>
      <w:tr w:rsidR="00091012" w:rsidRPr="000572B8" w:rsidTr="00D320C4">
        <w:tc>
          <w:tcPr>
            <w:tcW w:w="3049" w:type="dxa"/>
            <w:vAlign w:val="center"/>
          </w:tcPr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управлению образовательным процессом в условиях информатизации образования при сохранении здоровья и обеспечения безопасности личности</w:t>
            </w:r>
          </w:p>
        </w:tc>
        <w:tc>
          <w:tcPr>
            <w:tcW w:w="1595" w:type="dxa"/>
            <w:vAlign w:val="center"/>
          </w:tcPr>
          <w:p w:rsidR="00091012" w:rsidRPr="00B83740" w:rsidRDefault="00091012" w:rsidP="0009101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ПК-3</w:t>
            </w:r>
          </w:p>
        </w:tc>
        <w:tc>
          <w:tcPr>
            <w:tcW w:w="4927" w:type="dxa"/>
            <w:vAlign w:val="center"/>
          </w:tcPr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взаимосвязь формального, неформального 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информального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образования, базового и дополнительного образования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теорию и практику дистанционного и медиаобразования;</w:t>
            </w:r>
          </w:p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обеспечить интеграцию учащихся в новую социальную среду средствами образования;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управлять образовательными системами, организовать деятельность общественных организаций в сфере образования</w:t>
            </w:r>
          </w:p>
          <w:p w:rsidR="00091012" w:rsidRPr="006F4E86" w:rsidRDefault="00091012" w:rsidP="0009101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091012" w:rsidRPr="00B83740" w:rsidRDefault="00091012" w:rsidP="0009101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технологиями создания и развития образовательной среды;</w:t>
            </w:r>
          </w:p>
          <w:p w:rsidR="00091012" w:rsidRPr="00B83740" w:rsidRDefault="00091012" w:rsidP="00091012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обеспечения качества образования и технологиями его оценивания</w:t>
            </w:r>
          </w:p>
        </w:tc>
      </w:tr>
    </w:tbl>
    <w:p w:rsidR="006F4E86" w:rsidRDefault="006F4E86" w:rsidP="006F4E86">
      <w:pPr>
        <w:pStyle w:val="a5"/>
        <w:ind w:left="0"/>
        <w:jc w:val="both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t>3. 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F4E86" w:rsidRDefault="006F4E86" w:rsidP="006F4E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учебной дисциплины:1260</w:t>
      </w:r>
      <w:r>
        <w:rPr>
          <w:rFonts w:eastAsia="Calibri"/>
          <w:b/>
          <w:lang w:eastAsia="en-US"/>
        </w:rPr>
        <w:t xml:space="preserve"> академических часа</w:t>
      </w:r>
    </w:p>
    <w:p w:rsidR="006F4E86" w:rsidRDefault="006F4E86" w:rsidP="006F4E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 них:</w:t>
      </w:r>
    </w:p>
    <w:p w:rsidR="006F4E86" w:rsidRDefault="006F4E86" w:rsidP="006F4E86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F4E86" w:rsidRDefault="006F4E86" w:rsidP="006F4E86">
      <w:pPr>
        <w:ind w:firstLine="709"/>
        <w:jc w:val="both"/>
        <w:rPr>
          <w:rFonts w:eastAsia="Calibri"/>
          <w:lang w:eastAsia="en-US"/>
        </w:rPr>
      </w:pPr>
    </w:p>
    <w:p w:rsidR="006F4E86" w:rsidRDefault="006F4E86" w:rsidP="006F4E86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 xml:space="preserve">Формы промежуточной аттестации (зачет с </w:t>
            </w:r>
            <w:r>
              <w:lastRenderedPageBreak/>
              <w:t>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</w:tbl>
    <w:p w:rsidR="006F4E86" w:rsidRDefault="006F4E86" w:rsidP="006F4E86">
      <w:pPr>
        <w:ind w:firstLine="709"/>
        <w:jc w:val="both"/>
        <w:rPr>
          <w:rFonts w:eastAsia="Calibri"/>
          <w:lang w:eastAsia="en-US"/>
        </w:rPr>
      </w:pPr>
    </w:p>
    <w:p w:rsidR="006F4E86" w:rsidRDefault="006F4E86" w:rsidP="006F4E86">
      <w:pPr>
        <w:ind w:firstLine="709"/>
        <w:jc w:val="both"/>
        <w:rPr>
          <w:rFonts w:eastAsia="Calibri"/>
          <w:b/>
          <w:lang w:eastAsia="en-US"/>
        </w:rPr>
      </w:pPr>
      <w:bookmarkStart w:id="7" w:name="_Hlk97820051"/>
      <w:r>
        <w:rPr>
          <w:rFonts w:eastAsia="Calibri"/>
          <w:b/>
          <w:lang w:eastAsia="en-US"/>
        </w:rPr>
        <w:t>3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bookmarkEnd w:id="7"/>
    </w:tbl>
    <w:p w:rsidR="006F4E86" w:rsidRDefault="006F4E86" w:rsidP="006F4E86">
      <w:pPr>
        <w:ind w:firstLine="709"/>
        <w:jc w:val="both"/>
        <w:rPr>
          <w:rFonts w:eastAsia="Calibri"/>
          <w:lang w:eastAsia="en-US"/>
        </w:rPr>
      </w:pPr>
    </w:p>
    <w:p w:rsidR="006F4E86" w:rsidRDefault="006F4E86" w:rsidP="006F4E86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6F4E86" w:rsidTr="00424B2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</w:pPr>
            <w: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F4E86" w:rsidRDefault="006F4E86" w:rsidP="006F4E86">
      <w:pPr>
        <w:ind w:firstLine="709"/>
        <w:jc w:val="both"/>
        <w:rPr>
          <w:rFonts w:eastAsia="Calibri"/>
          <w:lang w:eastAsia="en-US"/>
        </w:rPr>
      </w:pPr>
    </w:p>
    <w:p w:rsidR="006F4E86" w:rsidRDefault="006F4E86" w:rsidP="006F4E86">
      <w:pPr>
        <w:tabs>
          <w:tab w:val="left" w:pos="900"/>
        </w:tabs>
        <w:ind w:firstLine="709"/>
        <w:jc w:val="both"/>
        <w:rPr>
          <w:b/>
        </w:rPr>
      </w:pPr>
      <w:bookmarkStart w:id="8" w:name="_Hlk97824963"/>
      <w:r>
        <w:rPr>
          <w:b/>
        </w:rPr>
        <w:t>4.1 Содержание научно-исследовательской деятельности для очной формы обучения</w:t>
      </w:r>
      <w:bookmarkEnd w:id="8"/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6104"/>
        <w:gridCol w:w="996"/>
        <w:gridCol w:w="819"/>
        <w:gridCol w:w="908"/>
        <w:gridCol w:w="908"/>
      </w:tblGrid>
      <w:tr w:rsidR="006F4E86" w:rsidTr="00424B27">
        <w:trPr>
          <w:trHeight w:val="600"/>
          <w:jc w:val="center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 xml:space="preserve">Наименование раздела 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Продолжительность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9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Лекции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СРС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E86" w:rsidRDefault="006F4E86" w:rsidP="00424B27">
            <w:pPr>
              <w:jc w:val="center"/>
            </w:pPr>
            <w:r>
              <w:t xml:space="preserve">Контроль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E86" w:rsidRDefault="006F4E86" w:rsidP="00424B27">
            <w:pPr>
              <w:jc w:val="center"/>
            </w:pPr>
            <w:r>
              <w:t>Всего</w:t>
            </w:r>
          </w:p>
        </w:tc>
      </w:tr>
      <w:tr w:rsidR="006F4E86" w:rsidTr="00424B27">
        <w:trPr>
          <w:trHeight w:val="420"/>
          <w:jc w:val="center"/>
        </w:trPr>
        <w:tc>
          <w:tcPr>
            <w:tcW w:w="9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 </w:t>
            </w:r>
          </w:p>
          <w:p w:rsidR="006F4E86" w:rsidRDefault="006F4E86" w:rsidP="00424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1. Установочная лекция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2. Определение актуальности (общественной значимости) темы научного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3. Выявление состояния разработанности проблемы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4. Определение цели и задач научного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5. Определение объекта и предмета научного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6. Работа с документальными и литературными источниками. Критический анализ литературных источников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92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9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E86" w:rsidRDefault="006F4E86" w:rsidP="00424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 </w:t>
            </w:r>
          </w:p>
          <w:p w:rsidR="006F4E86" w:rsidRDefault="006F4E86" w:rsidP="00424B27">
            <w:pPr>
              <w:jc w:val="center"/>
            </w:pP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1. Установочная лекция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2. Определение новизны и практической значимости научного исследования</w:t>
            </w:r>
            <w:r>
              <w:tab/>
            </w:r>
            <w:r>
              <w:tab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</w:tr>
      <w:tr w:rsidR="006F4E86" w:rsidTr="00424B27">
        <w:trPr>
          <w:trHeight w:val="57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3. Выявление основных этапов научного исследования, формирование научной гипотезы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4. Формирование категориального аппарата исследования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5. Подготовка и опубликование статей, выступление с докладами на научных мероприятиях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42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lastRenderedPageBreak/>
              <w:t>6. Подготовка отчета по научно-исследовательской деятельности за 1 год обучения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40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6F4E86" w:rsidTr="00424B27">
        <w:trPr>
          <w:trHeight w:val="375"/>
          <w:jc w:val="center"/>
        </w:trPr>
        <w:tc>
          <w:tcPr>
            <w:tcW w:w="9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</w:t>
            </w:r>
          </w:p>
          <w:p w:rsidR="006F4E86" w:rsidRDefault="006F4E86" w:rsidP="00424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F4E86" w:rsidTr="00424B27">
        <w:trPr>
          <w:trHeight w:val="707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1. Установочная лекция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707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2. Овладение принципами организации индивидуального научного исследования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707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3. Изучение методологических подходов к исследуемой проблеме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4. Методология и методика научного исследования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5. Подготовка и опубликование статей, выступление с докладами на научных мероприятиях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6. Развитие научных исследований в России и за рубежом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семестр</w:t>
            </w:r>
          </w:p>
          <w:p w:rsidR="006F4E86" w:rsidRDefault="006F4E86" w:rsidP="00424B27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1. Установочная лекция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2. Формирование блока эмпирических исследований по рассматриваемой тематике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3. Композиция научного произведения. Приемы изложения научных</w:t>
            </w:r>
          </w:p>
          <w:p w:rsidR="006F4E86" w:rsidRDefault="006F4E86" w:rsidP="00424B27">
            <w:r>
              <w:t>материалов.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4. Содержание основных процедур разбивки материалов на главы и параграфы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5. Подготовка и опубликование статей, выступление с докладами на научных мероприятиях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r>
              <w:t>6. Подготовка отчета по научно-исследовательской деятельности за 2 год обучения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56</w:t>
            </w:r>
          </w:p>
        </w:tc>
      </w:tr>
      <w:tr w:rsidR="006F4E86" w:rsidTr="00424B27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E86" w:rsidRDefault="006F4E86" w:rsidP="00424B27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</w:pPr>
            <w:r>
              <w:t>4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</w:rPr>
            </w:pPr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6F4E86" w:rsidTr="00424B27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1228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86" w:rsidRDefault="006F4E86" w:rsidP="00424B27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</w:tbl>
    <w:p w:rsidR="006F4E86" w:rsidRDefault="006F4E86" w:rsidP="006F4E86">
      <w:pPr>
        <w:tabs>
          <w:tab w:val="left" w:pos="900"/>
        </w:tabs>
        <w:ind w:firstLine="709"/>
        <w:jc w:val="both"/>
        <w:rPr>
          <w:b/>
        </w:rPr>
      </w:pPr>
    </w:p>
    <w:p w:rsidR="006F4E86" w:rsidRDefault="006F4E86" w:rsidP="006F4E86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lastRenderedPageBreak/>
        <w:t>4.2 Содержание дисциплины</w:t>
      </w:r>
    </w:p>
    <w:p w:rsidR="006F4E86" w:rsidRDefault="006F4E86" w:rsidP="006F4E86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6F4E86" w:rsidRDefault="006F4E86" w:rsidP="006F4E8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Тема №1</w:t>
      </w:r>
      <w:r>
        <w:t>. Определение актуальности (общественной значимости) темы научного исследования, работа с документальными и литературными источниками. Критический анализ литературных источников. Выявление состояния разработанности проблемы</w:t>
      </w:r>
    </w:p>
    <w:p w:rsidR="006F4E86" w:rsidRDefault="006F4E86" w:rsidP="006F4E8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Понятие актуальности, признаки актуальности, технологическая цепочка постановка актуальности. Научная проблема и ее источники. Источники и условия исследовательского поиска: общечеловеческие гуманистические идеалы, достижение всего комплекса наук о человеке, а также рекомендации, вытекающие из современных научных подходов, передовой опыт прошлого и настоящего, в том числе новаторский, творческий потенциал профессионального педагогического работника.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Cs/>
          <w:iCs/>
        </w:rPr>
        <w:t xml:space="preserve">Противоречия и </w:t>
      </w:r>
      <w:r>
        <w:rPr>
          <w:bCs/>
          <w:iCs/>
        </w:rPr>
        <w:t>проблема</w:t>
      </w:r>
      <w:r>
        <w:rPr>
          <w:b/>
          <w:bCs/>
          <w:i/>
          <w:iCs/>
        </w:rPr>
        <w:t xml:space="preserve"> </w:t>
      </w:r>
      <w:r>
        <w:t>исследования</w:t>
      </w:r>
    </w:p>
    <w:p w:rsidR="006F4E86" w:rsidRDefault="006F4E86" w:rsidP="006F4E86">
      <w:pPr>
        <w:tabs>
          <w:tab w:val="left" w:pos="1134"/>
        </w:tabs>
        <w:ind w:firstLine="709"/>
        <w:jc w:val="both"/>
      </w:pPr>
      <w:bookmarkStart w:id="9" w:name="_Hlk95235508"/>
      <w:r>
        <w:rPr>
          <w:b/>
        </w:rPr>
        <w:t>Тема №2.</w:t>
      </w:r>
      <w:r>
        <w:t xml:space="preserve"> Определение цели, задач, объекта и предмета научного исследования </w:t>
      </w:r>
      <w:bookmarkEnd w:id="9"/>
    </w:p>
    <w:p w:rsidR="006F4E86" w:rsidRDefault="006F4E86" w:rsidP="006F4E86">
      <w:pPr>
        <w:shd w:val="clear" w:color="auto" w:fill="FFFFFF"/>
        <w:ind w:left="14" w:right="29" w:firstLine="553"/>
        <w:contextualSpacing/>
        <w:jc w:val="both"/>
      </w:pPr>
      <w:r>
        <w:t xml:space="preserve">Процедуры перехода от практической задачи к научной проблеме. Объект и предмет исследования. Понятие </w:t>
      </w:r>
      <w:r>
        <w:rPr>
          <w:bCs/>
        </w:rPr>
        <w:t>объекта исследования.</w:t>
      </w:r>
      <w:r>
        <w:t xml:space="preserve"> Понятие </w:t>
      </w:r>
      <w:r>
        <w:rPr>
          <w:bCs/>
        </w:rPr>
        <w:t>предмета исследования.</w:t>
      </w:r>
      <w:r>
        <w:t xml:space="preserve"> Цели и задачи исследования. Исследовательская цель в педагогическом исследовании. Исследовательское целеполагание. Цель как результат предвидения. Конкретизация общей цели в </w:t>
      </w:r>
      <w:r>
        <w:rPr>
          <w:iCs/>
        </w:rPr>
        <w:t>системе исследовательских задач.</w:t>
      </w:r>
      <w:r>
        <w:t xml:space="preserve"> Три группы обязательных задач:</w:t>
      </w:r>
      <w:r>
        <w:rPr>
          <w:iCs/>
        </w:rPr>
        <w:t xml:space="preserve"> историко-диагностическая, теоретико-моделирующая, практически-преобразовательная</w:t>
      </w:r>
    </w:p>
    <w:p w:rsidR="006F4E86" w:rsidRDefault="006F4E86" w:rsidP="006F4E86">
      <w:pPr>
        <w:ind w:firstLine="708"/>
        <w:jc w:val="both"/>
      </w:pPr>
      <w:r>
        <w:rPr>
          <w:b/>
        </w:rPr>
        <w:t>Тема №3</w:t>
      </w:r>
      <w:r>
        <w:t>. Формирование научной гипотезы исследования, выявление основных этапов научного исследования, алгоритм определения научной новизны и теоретической значимости.</w:t>
      </w:r>
    </w:p>
    <w:p w:rsidR="006F4E86" w:rsidRDefault="006F4E86" w:rsidP="006F4E86">
      <w:pPr>
        <w:ind w:firstLine="708"/>
        <w:jc w:val="both"/>
      </w:pPr>
      <w:r>
        <w:t xml:space="preserve">Идея, замысел и гипотеза как теоретическое ядро исследования. </w:t>
      </w:r>
      <w:r>
        <w:rPr>
          <w:bCs/>
        </w:rPr>
        <w:t>Гипотеза</w:t>
      </w:r>
      <w:r>
        <w:t xml:space="preserve"> как форма предвосхищения, предвидения результатов поиска. Условия для выдвижения гипотезы. Научный факт.</w:t>
      </w:r>
      <w:r>
        <w:rPr>
          <w:iCs/>
        </w:rPr>
        <w:t xml:space="preserve"> Ключевая идея </w:t>
      </w:r>
      <w:r>
        <w:t xml:space="preserve">и </w:t>
      </w:r>
      <w:r>
        <w:rPr>
          <w:iCs/>
        </w:rPr>
        <w:t>замысел.</w:t>
      </w:r>
      <w:r>
        <w:t xml:space="preserve"> </w:t>
      </w:r>
      <w:r>
        <w:rPr>
          <w:bCs/>
          <w:iCs/>
        </w:rPr>
        <w:t>Творческое ядро</w:t>
      </w:r>
      <w:r>
        <w:t xml:space="preserve"> исследования - «рождение» идеи, претворение ее в замысле, а затем развертывание его в гипотезу. Алгоритм творческого акта. Содержательная сторона гипотезы и ее языковое оформление. Требования к научной гипотезе. </w:t>
      </w:r>
      <w:r>
        <w:rPr>
          <w:rFonts w:eastAsia="Calibri"/>
          <w:iCs/>
        </w:rPr>
        <w:t>Алгоритм формулирования гипотезы исследования</w:t>
      </w:r>
      <w:r>
        <w:rPr>
          <w:rFonts w:eastAsia="Calibri"/>
          <w:i/>
        </w:rPr>
        <w:t xml:space="preserve">: </w:t>
      </w:r>
      <w:r>
        <w:t>Отличие гипотезы от концепции. Предвидение возможных негативных последствий внедрения нововведений. Основные этапы исследования и их краткая характеристика. Алгоритм определения научной новизны и теоретической значимости.</w:t>
      </w:r>
    </w:p>
    <w:p w:rsidR="006F4E86" w:rsidRDefault="006F4E86" w:rsidP="006F4E86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Тема №4.</w:t>
      </w:r>
      <w:r>
        <w:t xml:space="preserve"> Подготовка и публикация статей, выступление с докладами на научных мероприятиях.</w:t>
      </w:r>
    </w:p>
    <w:p w:rsidR="006F4E86" w:rsidRDefault="006F4E86" w:rsidP="006F4E86">
      <w:pPr>
        <w:ind w:firstLine="709"/>
        <w:jc w:val="both"/>
        <w:rPr>
          <w:b/>
          <w:bCs/>
        </w:rPr>
      </w:pPr>
      <w:r>
        <w:t xml:space="preserve">Понятие научной статьи. Виды научных статей. Алгоритм работы над статьей: шесть основных шагов. Три </w:t>
      </w:r>
      <w:proofErr w:type="spellStart"/>
      <w:r>
        <w:t>подстиля</w:t>
      </w:r>
      <w:proofErr w:type="spellEnd"/>
      <w:r>
        <w:t xml:space="preserve"> научного стиля. Уникальность статьи. Проверка с помощью онлайн-сервисов. Литературное оформление статьи.</w:t>
      </w:r>
    </w:p>
    <w:p w:rsidR="006F4E86" w:rsidRDefault="006F4E86" w:rsidP="006F4E86">
      <w:pPr>
        <w:ind w:firstLine="709"/>
        <w:jc w:val="both"/>
      </w:pPr>
      <w:r>
        <w:rPr>
          <w:b/>
        </w:rPr>
        <w:t>Тема №5.</w:t>
      </w:r>
      <w:r>
        <w:t xml:space="preserve"> Овладение принципами организации индивидуального научного исследования.</w:t>
      </w:r>
    </w:p>
    <w:p w:rsidR="006F4E86" w:rsidRDefault="006F4E86" w:rsidP="006F4E86">
      <w:pPr>
        <w:shd w:val="clear" w:color="auto" w:fill="FFFFFF"/>
        <w:spacing w:before="19"/>
        <w:ind w:right="24" w:firstLine="709"/>
        <w:jc w:val="both"/>
      </w:pPr>
      <w:r>
        <w:t xml:space="preserve">Парадигма. Понятие закономерности и принципы. Принципы и требования к исследовательской деятельности. Общенаучные принципы их классификация, и степень </w:t>
      </w:r>
      <w:proofErr w:type="spellStart"/>
      <w:r>
        <w:t>приложимости</w:t>
      </w:r>
      <w:proofErr w:type="spellEnd"/>
      <w:r>
        <w:t>. Принципы, связанные со спецификой педагогического исследования.</w:t>
      </w:r>
    </w:p>
    <w:p w:rsidR="006F4E86" w:rsidRDefault="006F4E86" w:rsidP="006F4E86">
      <w:pPr>
        <w:tabs>
          <w:tab w:val="left" w:pos="1134"/>
        </w:tabs>
        <w:ind w:firstLine="709"/>
        <w:jc w:val="both"/>
      </w:pPr>
      <w:r>
        <w:rPr>
          <w:b/>
        </w:rPr>
        <w:t>Тема №6</w:t>
      </w:r>
      <w:r>
        <w:t xml:space="preserve"> Изучение методологических подходов к исследуемой проблеме </w:t>
      </w:r>
    </w:p>
    <w:p w:rsidR="006F4E86" w:rsidRDefault="006F4E86" w:rsidP="006F4E86">
      <w:pPr>
        <w:tabs>
          <w:tab w:val="left" w:pos="1134"/>
        </w:tabs>
        <w:ind w:firstLine="709"/>
        <w:jc w:val="both"/>
      </w:pPr>
      <w:r>
        <w:t>Методологические и теоретические исследовательские проблемы</w:t>
      </w:r>
      <w:r>
        <w:rPr>
          <w:i/>
          <w:iCs/>
        </w:rPr>
        <w:t xml:space="preserve">. </w:t>
      </w:r>
      <w:r>
        <w:t xml:space="preserve">Понятие методологического подхода. </w:t>
      </w:r>
      <w:r>
        <w:rPr>
          <w:shd w:val="clear" w:color="auto" w:fill="FFFFFF"/>
        </w:rPr>
        <w:t>Системно-деятельностный подход и его основные категории. Антропологический подход. Аксиологический подход. Компетентностный подход. Герменевтический подход. Синергетический подход.</w:t>
      </w:r>
    </w:p>
    <w:p w:rsidR="006F4E86" w:rsidRDefault="006F4E86" w:rsidP="006F4E86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Тема №7.</w:t>
      </w:r>
      <w:r>
        <w:t xml:space="preserve"> Формирование блока эмпирических исследований по рассматриваемой тематике</w:t>
      </w:r>
      <w:r>
        <w:rPr>
          <w:b/>
        </w:rPr>
        <w:t xml:space="preserve"> </w:t>
      </w:r>
    </w:p>
    <w:p w:rsidR="006F4E86" w:rsidRDefault="006F4E86" w:rsidP="006F4E86">
      <w:pPr>
        <w:shd w:val="clear" w:color="auto" w:fill="FFFFFF"/>
        <w:ind w:firstLine="709"/>
        <w:jc w:val="both"/>
      </w:pPr>
      <w:r>
        <w:t>Эмпирический анализ. Эмпирическая база исследования. Методы эмпирического исследования: изучение литературы, рукописей, документов, материалов на электронных носителях и других источников как средств, содержащих факты, характеризующие историю и современное состоя</w:t>
      </w:r>
      <w:r>
        <w:softHyphen/>
        <w:t>ние изучаемого объекта, служит способом создания первоначаль</w:t>
      </w:r>
      <w:r>
        <w:softHyphen/>
        <w:t>ных представлений и исходной концепции о предмете исследова</w:t>
      </w:r>
      <w:r>
        <w:softHyphen/>
        <w:t xml:space="preserve">ния, обнаружения </w:t>
      </w:r>
      <w:r>
        <w:lastRenderedPageBreak/>
        <w:t>белых пятен, неясностей в разработке вопроса. Наблюдение.</w:t>
      </w:r>
      <w:r>
        <w:rPr>
          <w:spacing w:val="-2"/>
        </w:rPr>
        <w:t xml:space="preserve"> Беседа. Беседа. </w:t>
      </w:r>
      <w:r>
        <w:t xml:space="preserve">Опрос. Тестирование (метод тестов). Изучение продуктов деятельности. </w:t>
      </w:r>
      <w:r>
        <w:rPr>
          <w:spacing w:val="-4"/>
        </w:rPr>
        <w:t xml:space="preserve">Оценивание. </w:t>
      </w:r>
      <w:r>
        <w:t>Эксперимент. Герменевтические методы в педагогике.</w:t>
      </w:r>
    </w:p>
    <w:p w:rsidR="006F4E86" w:rsidRDefault="006F4E86" w:rsidP="006F4E86">
      <w:pPr>
        <w:ind w:firstLine="567"/>
        <w:jc w:val="both"/>
      </w:pPr>
      <w:r>
        <w:rPr>
          <w:b/>
        </w:rPr>
        <w:t>Тема №8.</w:t>
      </w:r>
      <w:r>
        <w:t xml:space="preserve"> Подготовка и опубликование статей, выступление с докладами на научных мероприятиях</w:t>
      </w:r>
    </w:p>
    <w:p w:rsidR="006F4E86" w:rsidRDefault="006F4E86" w:rsidP="006F4E86">
      <w:pPr>
        <w:ind w:firstLine="709"/>
        <w:jc w:val="both"/>
        <w:rPr>
          <w:b/>
          <w:bCs/>
        </w:rPr>
      </w:pPr>
      <w:r>
        <w:t xml:space="preserve">Понятие научной статьи. Виды научных статей. Алгоритм работы над статьей: шесть основных шагов. Три </w:t>
      </w:r>
      <w:proofErr w:type="spellStart"/>
      <w:r>
        <w:t>подстиля</w:t>
      </w:r>
      <w:proofErr w:type="spellEnd"/>
      <w:r>
        <w:t xml:space="preserve"> научного стиля. Уникальность статьи. Проверка с помощью онлайн-сервисов. Литературное оформление статьи. Требования к научного докладу и его подготовка. Подготовка и требования к презентации. </w:t>
      </w:r>
    </w:p>
    <w:p w:rsidR="006F4E86" w:rsidRDefault="006F4E86" w:rsidP="006F4E86">
      <w:pPr>
        <w:ind w:firstLine="567"/>
        <w:jc w:val="both"/>
        <w:rPr>
          <w:spacing w:val="4"/>
        </w:rPr>
      </w:pPr>
    </w:p>
    <w:p w:rsidR="006F4E86" w:rsidRDefault="006F4E86" w:rsidP="006F4E86">
      <w:pPr>
        <w:ind w:firstLine="360"/>
        <w:jc w:val="both"/>
        <w:rPr>
          <w:b/>
        </w:rPr>
      </w:pPr>
      <w:r>
        <w:rPr>
          <w:b/>
        </w:rPr>
        <w:t>5. Указание форм отчетности по научно-исследовательской деятельности</w:t>
      </w:r>
    </w:p>
    <w:p w:rsidR="006F4E86" w:rsidRDefault="006F4E86" w:rsidP="006F4E86">
      <w:pPr>
        <w:overflowPunct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Промежуточная аттестация по </w:t>
      </w:r>
      <w:r>
        <w:t>научно-исследовательской деятельности</w:t>
      </w:r>
      <w:r>
        <w:rPr>
          <w:bCs/>
          <w:caps/>
        </w:rPr>
        <w:t xml:space="preserve"> </w:t>
      </w:r>
      <w:r>
        <w:rPr>
          <w:bCs/>
          <w:iCs/>
        </w:rPr>
        <w:t>проводится в форме дифференцированного зачета (зачета с оценкой).</w:t>
      </w:r>
    </w:p>
    <w:p w:rsidR="006F4E86" w:rsidRDefault="006F4E86" w:rsidP="006F4E86">
      <w:pPr>
        <w:ind w:right="162" w:firstLine="567"/>
        <w:jc w:val="both"/>
      </w:pPr>
      <w:r>
        <w:t>Процедура оценивания знаний, умений, навыков и (или) опыта деятельности, характеризующих этапы формирования компетенций:</w:t>
      </w:r>
    </w:p>
    <w:p w:rsidR="006F4E86" w:rsidRDefault="006F4E86" w:rsidP="006F4E86">
      <w:pPr>
        <w:ind w:right="162" w:firstLine="567"/>
        <w:jc w:val="both"/>
      </w:pPr>
      <w:r>
        <w:t>- Защита результатов научно-исследовательской деятельности проводится в форме, предусмотренной федеральным государственным образовательным стандартом высшего образования по соответствующему направлению подготовки.</w:t>
      </w:r>
    </w:p>
    <w:p w:rsidR="006F4E86" w:rsidRDefault="006F4E86" w:rsidP="006F4E86">
      <w:pPr>
        <w:ind w:right="162" w:firstLine="567"/>
        <w:jc w:val="both"/>
      </w:pPr>
      <w:r>
        <w:t>- Отчет научно-исследовательской деятельности должен быть написан аспирантом самостоятельно, обладать внутренним единством, содержать новые научные результаты и положения, выдвигаемые для публичной защиты.</w:t>
      </w:r>
    </w:p>
    <w:p w:rsidR="006F4E86" w:rsidRDefault="006F4E86" w:rsidP="006F4E86">
      <w:pPr>
        <w:ind w:right="162" w:firstLine="567"/>
        <w:jc w:val="both"/>
      </w:pPr>
      <w:r>
        <w:t>- Предложенные аспирантом решения должны быть аргументированы и оценены по сравнению с другими известными решениями. Результатом научного исследования должна быть научно-исследовательская отчетность, в которой содержится решение задачи, имеющей существенное значение для соответствующей отрасли знаний, либо изложены научно обоснованные технические, технологические или иные решения и разработки, имеющие существенное значение для развития науки.</w:t>
      </w:r>
    </w:p>
    <w:p w:rsidR="006F4E86" w:rsidRDefault="006F4E86" w:rsidP="006F4E86">
      <w:pPr>
        <w:ind w:right="162" w:firstLine="567"/>
        <w:jc w:val="both"/>
      </w:pPr>
      <w:r>
        <w:t>- 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использованию научных выводов.</w:t>
      </w:r>
    </w:p>
    <w:p w:rsidR="006F4E86" w:rsidRDefault="006F4E86" w:rsidP="006F4E86">
      <w:pPr>
        <w:shd w:val="clear" w:color="auto" w:fill="FFFFFF"/>
        <w:ind w:firstLine="567"/>
        <w:jc w:val="both"/>
      </w:pPr>
      <w:r>
        <w:t>- Основные научные результаты научно-исследовательской деятельности могут быть опубликованы в рецензируемых научных изданиях и журналах.</w:t>
      </w:r>
    </w:p>
    <w:p w:rsidR="006F4E86" w:rsidRDefault="006F4E86" w:rsidP="006F4E86">
      <w:pPr>
        <w:shd w:val="clear" w:color="auto" w:fill="FFFFFF"/>
        <w:ind w:firstLine="567"/>
        <w:jc w:val="both"/>
      </w:pPr>
      <w:r>
        <w:t>- Отчет о научно-исследовательской деятельности должен быть представлен в виде специально подготовленной рукописи, которая должна содержать титульный лист, введение с указанием актуальности темы, целей и задач, характеристики основных источников и научной литературы, определением методик и материала, использованных в ходе прохождения научно-исследовательской деятельности; основную часть (которая может делиться на параграфы и главы), заключение, содержащее выводы и определяющее дальнейшие перспективы работы, библиографический список.</w:t>
      </w:r>
    </w:p>
    <w:p w:rsidR="006F4E86" w:rsidRDefault="006F4E86" w:rsidP="006F4E86">
      <w:pPr>
        <w:ind w:right="162" w:firstLine="567"/>
        <w:jc w:val="both"/>
      </w:pPr>
      <w:r>
        <w:t xml:space="preserve">- Оформление научно-исследовательской деятельности должно соответствовать требованиям, устанавливаемым федеральным государственным образовательным стандартом. </w:t>
      </w:r>
    </w:p>
    <w:p w:rsidR="006F4E86" w:rsidRDefault="006F4E86" w:rsidP="006F4E86">
      <w:pPr>
        <w:ind w:right="162" w:firstLine="567"/>
        <w:jc w:val="both"/>
      </w:pPr>
      <w:r>
        <w:t>Выделены критерии для оценивания научно-исследовательской деятельности:</w:t>
      </w:r>
    </w:p>
    <w:p w:rsidR="006F4E86" w:rsidRDefault="006F4E86" w:rsidP="006F4E86">
      <w:pPr>
        <w:ind w:right="162" w:firstLine="567"/>
        <w:jc w:val="both"/>
      </w:pPr>
      <w:r>
        <w:t>1. Владение научным аппаратом исследования.</w:t>
      </w:r>
    </w:p>
    <w:p w:rsidR="006F4E86" w:rsidRDefault="006F4E86" w:rsidP="006F4E86">
      <w:pPr>
        <w:ind w:right="162" w:firstLine="567"/>
        <w:jc w:val="both"/>
      </w:pPr>
      <w:r>
        <w:t>2. Четкая концепция работы.</w:t>
      </w:r>
    </w:p>
    <w:p w:rsidR="006F4E86" w:rsidRDefault="006F4E86" w:rsidP="006F4E86">
      <w:pPr>
        <w:ind w:right="162" w:firstLine="567"/>
        <w:jc w:val="both"/>
      </w:pPr>
      <w:r>
        <w:t>3. Проблемность и актуальность избранной темы (предмета, явления для сравнения).</w:t>
      </w:r>
    </w:p>
    <w:p w:rsidR="006F4E86" w:rsidRDefault="006F4E86" w:rsidP="006F4E86">
      <w:pPr>
        <w:ind w:right="162" w:firstLine="567"/>
        <w:jc w:val="both"/>
      </w:pPr>
      <w:r>
        <w:t>4. Наличие развернутого описания методологии и методики исследования, степени изученности темы.</w:t>
      </w:r>
    </w:p>
    <w:p w:rsidR="006F4E86" w:rsidRDefault="006F4E86" w:rsidP="006F4E86">
      <w:pPr>
        <w:ind w:right="162" w:firstLine="567"/>
        <w:jc w:val="both"/>
      </w:pPr>
      <w:r>
        <w:t>5. Стилистика изложения проблемы.</w:t>
      </w:r>
    </w:p>
    <w:p w:rsidR="006F4E86" w:rsidRDefault="006F4E86" w:rsidP="006F4E86">
      <w:pPr>
        <w:ind w:right="162" w:firstLine="567"/>
        <w:jc w:val="both"/>
      </w:pPr>
      <w:r>
        <w:lastRenderedPageBreak/>
        <w:t>6. Умение работать с источниками разного вида (полнота источниковой базы, репрезентативность, оценка их достоверности).</w:t>
      </w:r>
    </w:p>
    <w:p w:rsidR="006F4E86" w:rsidRDefault="006F4E86" w:rsidP="006F4E86">
      <w:pPr>
        <w:ind w:right="162" w:firstLine="567"/>
        <w:jc w:val="both"/>
      </w:pPr>
      <w:r>
        <w:t>7. Уровень экономического и социологического анализа.</w:t>
      </w:r>
    </w:p>
    <w:p w:rsidR="006F4E86" w:rsidRDefault="006F4E86" w:rsidP="006F4E86">
      <w:pPr>
        <w:ind w:right="162" w:firstLine="567"/>
        <w:jc w:val="both"/>
      </w:pPr>
      <w:r>
        <w:t>8. Эффективность применяемых в исследовании методов и методик.</w:t>
      </w:r>
    </w:p>
    <w:p w:rsidR="006F4E86" w:rsidRDefault="006F4E86" w:rsidP="006F4E86">
      <w:pPr>
        <w:ind w:right="162" w:firstLine="567"/>
        <w:jc w:val="both"/>
      </w:pPr>
      <w:r>
        <w:t>9. Объем проведенной исследовательской работы.</w:t>
      </w:r>
    </w:p>
    <w:p w:rsidR="006F4E86" w:rsidRDefault="006F4E86" w:rsidP="006F4E86">
      <w:pPr>
        <w:ind w:right="162" w:firstLine="567"/>
        <w:jc w:val="both"/>
      </w:pPr>
      <w:r>
        <w:t>10. Внутренняя целостность исследования, комплексность, системность анализа.</w:t>
      </w:r>
    </w:p>
    <w:p w:rsidR="006F4E86" w:rsidRDefault="006F4E86" w:rsidP="006F4E86">
      <w:pPr>
        <w:ind w:right="162" w:firstLine="567"/>
        <w:jc w:val="both"/>
      </w:pPr>
      <w:r>
        <w:t>11. Способность грамотно, доступно, профессионально изложить и презентовать</w:t>
      </w:r>
    </w:p>
    <w:p w:rsidR="006F4E86" w:rsidRDefault="006F4E86" w:rsidP="006F4E86">
      <w:pPr>
        <w:ind w:right="162" w:firstLine="567"/>
        <w:jc w:val="both"/>
      </w:pPr>
      <w:r>
        <w:t>итоги проведенной исследовательской работы.</w:t>
      </w:r>
    </w:p>
    <w:p w:rsidR="006F4E86" w:rsidRDefault="006F4E86" w:rsidP="006F4E86">
      <w:pPr>
        <w:ind w:right="162" w:firstLine="567"/>
        <w:jc w:val="both"/>
      </w:pPr>
      <w:r>
        <w:t>12. Использование наглядного материала (иллюстраций, схем, таблиц).</w:t>
      </w:r>
    </w:p>
    <w:p w:rsidR="006F4E86" w:rsidRDefault="006F4E86" w:rsidP="006F4E86">
      <w:pPr>
        <w:ind w:right="162" w:firstLine="567"/>
        <w:jc w:val="both"/>
      </w:pPr>
      <w:r>
        <w:t>13. Грамотность оформления (библиографического и ссылочного аппарата, самого</w:t>
      </w:r>
    </w:p>
    <w:p w:rsidR="006F4E86" w:rsidRDefault="006F4E86" w:rsidP="006F4E86">
      <w:pPr>
        <w:tabs>
          <w:tab w:val="left" w:pos="900"/>
        </w:tabs>
        <w:jc w:val="both"/>
        <w:rPr>
          <w:b/>
        </w:rPr>
      </w:pPr>
    </w:p>
    <w:p w:rsidR="00785842" w:rsidRPr="000572B8" w:rsidRDefault="00704447" w:rsidP="00705FB5">
      <w:pPr>
        <w:ind w:firstLine="709"/>
        <w:jc w:val="both"/>
        <w:rPr>
          <w:b/>
        </w:rPr>
      </w:pPr>
      <w:r w:rsidRPr="000572B8">
        <w:rPr>
          <w:b/>
        </w:rPr>
        <w:t>6</w:t>
      </w:r>
      <w:r w:rsidR="007F4B97" w:rsidRPr="000572B8">
        <w:rPr>
          <w:b/>
        </w:rPr>
        <w:t>.</w:t>
      </w:r>
      <w:r w:rsidR="007865CB" w:rsidRPr="000572B8">
        <w:rPr>
          <w:b/>
        </w:rPr>
        <w:t xml:space="preserve"> </w:t>
      </w:r>
      <w:r w:rsidR="00785842" w:rsidRPr="000572B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0572B8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0572B8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0572B8">
        <w:rPr>
          <w:b/>
          <w:bCs/>
          <w:i/>
        </w:rPr>
        <w:t>Основная:</w:t>
      </w:r>
    </w:p>
    <w:p w:rsidR="00945D44" w:rsidRPr="000572B8" w:rsidRDefault="00945D44" w:rsidP="00166F8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bCs/>
          <w:i/>
        </w:rPr>
      </w:pPr>
      <w:r w:rsidRPr="000572B8">
        <w:rPr>
          <w:i/>
          <w:iCs/>
          <w:shd w:val="clear" w:color="auto" w:fill="FFFFFF"/>
        </w:rPr>
        <w:t>Старикова, Л.</w:t>
      </w:r>
      <w:r w:rsidR="006C0B93" w:rsidRPr="000572B8">
        <w:rPr>
          <w:i/>
          <w:iCs/>
          <w:shd w:val="clear" w:color="auto" w:fill="FFFFFF"/>
        </w:rPr>
        <w:t xml:space="preserve"> </w:t>
      </w:r>
      <w:r w:rsidRPr="000572B8">
        <w:rPr>
          <w:i/>
          <w:iCs/>
          <w:shd w:val="clear" w:color="auto" w:fill="FFFFFF"/>
        </w:rPr>
        <w:t>Д.</w:t>
      </w:r>
      <w:r w:rsidR="006C0B93" w:rsidRPr="000572B8">
        <w:rPr>
          <w:i/>
          <w:iCs/>
          <w:shd w:val="clear" w:color="auto" w:fill="FFFFFF"/>
        </w:rPr>
        <w:t xml:space="preserve"> </w:t>
      </w:r>
      <w:r w:rsidRPr="000572B8">
        <w:rPr>
          <w:shd w:val="clear" w:color="auto" w:fill="FFFFFF"/>
        </w:rPr>
        <w:t xml:space="preserve">Методология педагогического исследования: учебник для вузов / Л. Д. Старикова, С. А. Стариков. — 2-е изд., </w:t>
      </w:r>
      <w:proofErr w:type="spellStart"/>
      <w:r w:rsidRPr="000572B8">
        <w:rPr>
          <w:shd w:val="clear" w:color="auto" w:fill="FFFFFF"/>
        </w:rPr>
        <w:t>испр</w:t>
      </w:r>
      <w:proofErr w:type="spellEnd"/>
      <w:proofErr w:type="gramStart"/>
      <w:r w:rsidRPr="000572B8">
        <w:rPr>
          <w:shd w:val="clear" w:color="auto" w:fill="FFFFFF"/>
        </w:rPr>
        <w:t>.</w:t>
      </w:r>
      <w:proofErr w:type="gramEnd"/>
      <w:r w:rsidRPr="000572B8">
        <w:rPr>
          <w:shd w:val="clear" w:color="auto" w:fill="FFFFFF"/>
        </w:rPr>
        <w:t xml:space="preserve"> и доп. — Москва: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>, 2022. — 287 с.— (Высшее образование).</w:t>
      </w:r>
      <w:r w:rsidR="001F1EAA" w:rsidRPr="000572B8">
        <w:rPr>
          <w:shd w:val="clear" w:color="auto" w:fill="FFFFFF"/>
        </w:rPr>
        <w:t xml:space="preserve"> </w:t>
      </w:r>
      <w:r w:rsidRPr="000572B8">
        <w:rPr>
          <w:shd w:val="clear" w:color="auto" w:fill="FFFFFF"/>
        </w:rPr>
        <w:t xml:space="preserve">— ISBN 978-5-534-06813-9. — </w:t>
      </w:r>
      <w:proofErr w:type="gramStart"/>
      <w:r w:rsidRPr="000572B8">
        <w:rPr>
          <w:shd w:val="clear" w:color="auto" w:fill="FFFFFF"/>
        </w:rPr>
        <w:t>Текст :</w:t>
      </w:r>
      <w:proofErr w:type="gramEnd"/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8" w:history="1">
        <w:r w:rsidR="007E3618">
          <w:rPr>
            <w:rStyle w:val="a9"/>
            <w:shd w:val="clear" w:color="auto" w:fill="FFFFFF"/>
          </w:rPr>
          <w:t>https://urait.ru/bcode/490467 (дата</w:t>
        </w:r>
      </w:hyperlink>
      <w:r w:rsidRPr="000572B8">
        <w:rPr>
          <w:shd w:val="clear" w:color="auto" w:fill="FFFFFF"/>
        </w:rPr>
        <w:t> (дата обращения: 23.02.2022).</w:t>
      </w:r>
      <w:r w:rsidRPr="000572B8">
        <w:t xml:space="preserve"> </w:t>
      </w:r>
    </w:p>
    <w:p w:rsidR="00144090" w:rsidRPr="000572B8" w:rsidRDefault="00945D44" w:rsidP="00166F8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bCs/>
          <w:i/>
        </w:rPr>
      </w:pPr>
      <w:r w:rsidRPr="000572B8">
        <w:rPr>
          <w:i/>
          <w:iCs/>
          <w:shd w:val="clear" w:color="auto" w:fill="FFFFFF"/>
        </w:rPr>
        <w:t>Образцов, П. И. </w:t>
      </w:r>
      <w:r w:rsidRPr="000572B8">
        <w:rPr>
          <w:shd w:val="clear" w:color="auto" w:fill="FFFFFF"/>
        </w:rPr>
        <w:t xml:space="preserve"> Методология педагогического </w:t>
      </w:r>
      <w:r w:rsidR="00085AFA" w:rsidRPr="000572B8">
        <w:rPr>
          <w:shd w:val="clear" w:color="auto" w:fill="FFFFFF"/>
        </w:rPr>
        <w:t>исследования:</w:t>
      </w:r>
      <w:r w:rsidRPr="000572B8">
        <w:rPr>
          <w:shd w:val="clear" w:color="auto" w:fill="FFFFFF"/>
        </w:rPr>
        <w:t xml:space="preserve"> учебное пособие для вузов / П. И. Образцов. — 2-е изд., </w:t>
      </w:r>
      <w:proofErr w:type="spellStart"/>
      <w:r w:rsidRPr="000572B8">
        <w:rPr>
          <w:shd w:val="clear" w:color="auto" w:fill="FFFFFF"/>
        </w:rPr>
        <w:t>испр</w:t>
      </w:r>
      <w:proofErr w:type="spellEnd"/>
      <w:proofErr w:type="gramStart"/>
      <w:r w:rsidRPr="000572B8">
        <w:rPr>
          <w:shd w:val="clear" w:color="auto" w:fill="FFFFFF"/>
        </w:rPr>
        <w:t>.</w:t>
      </w:r>
      <w:proofErr w:type="gramEnd"/>
      <w:r w:rsidRPr="000572B8">
        <w:rPr>
          <w:shd w:val="clear" w:color="auto" w:fill="FFFFFF"/>
        </w:rPr>
        <w:t xml:space="preserve"> и доп. — </w:t>
      </w:r>
      <w:r w:rsidR="00085AFA" w:rsidRPr="000572B8">
        <w:rPr>
          <w:shd w:val="clear" w:color="auto" w:fill="FFFFFF"/>
        </w:rPr>
        <w:t>Москва:</w:t>
      </w:r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156 с. — (Высшее образование). — ISBN 978-5-534-08332-3. — </w:t>
      </w:r>
      <w:r w:rsidR="00085AFA" w:rsidRPr="000572B8">
        <w:rPr>
          <w:shd w:val="clear" w:color="auto" w:fill="FFFFFF"/>
        </w:rPr>
        <w:t>Текст:</w:t>
      </w:r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9" w:history="1">
        <w:r w:rsidR="007E3618">
          <w:rPr>
            <w:rStyle w:val="a9"/>
            <w:shd w:val="clear" w:color="auto" w:fill="FFFFFF"/>
          </w:rPr>
          <w:t>https://urait.ru/bcode/492298 (дата</w:t>
        </w:r>
      </w:hyperlink>
      <w:r w:rsidRPr="000572B8">
        <w:rPr>
          <w:shd w:val="clear" w:color="auto" w:fill="FFFFFF"/>
        </w:rPr>
        <w:t> (дата обращения: 23.02.2022).</w:t>
      </w:r>
      <w:r w:rsidR="00D34708" w:rsidRPr="000572B8">
        <w:t xml:space="preserve"> </w:t>
      </w:r>
    </w:p>
    <w:p w:rsidR="00144090" w:rsidRPr="000572B8" w:rsidRDefault="00046301" w:rsidP="006859FE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bCs/>
          <w:i/>
        </w:rPr>
      </w:pPr>
      <w:proofErr w:type="spellStart"/>
      <w:r w:rsidRPr="000572B8">
        <w:rPr>
          <w:i/>
          <w:iCs/>
          <w:shd w:val="clear" w:color="auto" w:fill="FFFFFF"/>
        </w:rPr>
        <w:t>Загвязинский</w:t>
      </w:r>
      <w:proofErr w:type="spellEnd"/>
      <w:r w:rsidRPr="000572B8">
        <w:rPr>
          <w:i/>
          <w:iCs/>
          <w:shd w:val="clear" w:color="auto" w:fill="FFFFFF"/>
        </w:rPr>
        <w:t>, В.И.</w:t>
      </w:r>
      <w:r w:rsidR="00085AFA" w:rsidRPr="000572B8">
        <w:rPr>
          <w:i/>
          <w:iCs/>
          <w:shd w:val="clear" w:color="auto" w:fill="FFFFFF"/>
        </w:rPr>
        <w:t xml:space="preserve"> </w:t>
      </w:r>
      <w:r w:rsidRPr="000572B8">
        <w:rPr>
          <w:shd w:val="clear" w:color="auto" w:fill="FFFFFF"/>
        </w:rPr>
        <w:t xml:space="preserve">Методология педагогического </w:t>
      </w:r>
      <w:r w:rsidR="00085AFA" w:rsidRPr="000572B8">
        <w:rPr>
          <w:shd w:val="clear" w:color="auto" w:fill="FFFFFF"/>
        </w:rPr>
        <w:t>исследования:</w:t>
      </w:r>
      <w:r w:rsidRPr="000572B8">
        <w:rPr>
          <w:shd w:val="clear" w:color="auto" w:fill="FFFFFF"/>
        </w:rPr>
        <w:t xml:space="preserve"> учебное пособие для вузов / В. И. </w:t>
      </w:r>
      <w:proofErr w:type="spellStart"/>
      <w:r w:rsidRPr="000572B8">
        <w:rPr>
          <w:shd w:val="clear" w:color="auto" w:fill="FFFFFF"/>
        </w:rPr>
        <w:t>Загвязинский</w:t>
      </w:r>
      <w:proofErr w:type="spellEnd"/>
      <w:r w:rsidRPr="000572B8">
        <w:rPr>
          <w:shd w:val="clear" w:color="auto" w:fill="FFFFFF"/>
        </w:rPr>
        <w:t xml:space="preserve">. — 2-е изд., </w:t>
      </w:r>
      <w:proofErr w:type="spellStart"/>
      <w:r w:rsidRPr="000572B8">
        <w:rPr>
          <w:shd w:val="clear" w:color="auto" w:fill="FFFFFF"/>
        </w:rPr>
        <w:t>испр</w:t>
      </w:r>
      <w:proofErr w:type="spellEnd"/>
      <w:proofErr w:type="gramStart"/>
      <w:r w:rsidRPr="000572B8">
        <w:rPr>
          <w:shd w:val="clear" w:color="auto" w:fill="FFFFFF"/>
        </w:rPr>
        <w:t>.</w:t>
      </w:r>
      <w:proofErr w:type="gramEnd"/>
      <w:r w:rsidRPr="000572B8">
        <w:rPr>
          <w:shd w:val="clear" w:color="auto" w:fill="FFFFFF"/>
        </w:rPr>
        <w:t xml:space="preserve"> и доп. — </w:t>
      </w:r>
      <w:r w:rsidR="00085AFA" w:rsidRPr="000572B8">
        <w:rPr>
          <w:shd w:val="clear" w:color="auto" w:fill="FFFFFF"/>
        </w:rPr>
        <w:t>Москва:</w:t>
      </w:r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105 с. — (Высшее образование). — ISBN 978-5-534-07865-7. — </w:t>
      </w:r>
      <w:proofErr w:type="gramStart"/>
      <w:r w:rsidRPr="000572B8">
        <w:rPr>
          <w:shd w:val="clear" w:color="auto" w:fill="FFFFFF"/>
        </w:rPr>
        <w:t>Текст :</w:t>
      </w:r>
      <w:proofErr w:type="gramEnd"/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</w:t>
      </w:r>
      <w:r w:rsidR="006859FE" w:rsidRPr="000572B8">
        <w:rPr>
          <w:shd w:val="clear" w:color="auto" w:fill="FFFFFF"/>
        </w:rPr>
        <w:t xml:space="preserve"> </w:t>
      </w:r>
      <w:r w:rsidRPr="000572B8">
        <w:rPr>
          <w:shd w:val="clear" w:color="auto" w:fill="FFFFFF"/>
        </w:rPr>
        <w:t>URL: </w:t>
      </w:r>
      <w:hyperlink r:id="rId10" w:history="1">
        <w:r w:rsidR="007E3618">
          <w:rPr>
            <w:rStyle w:val="a9"/>
            <w:shd w:val="clear" w:color="auto" w:fill="FFFFFF"/>
          </w:rPr>
          <w:t>https://urait.ru/bcode/492011 (дата</w:t>
        </w:r>
      </w:hyperlink>
      <w:r w:rsidRPr="000572B8">
        <w:rPr>
          <w:shd w:val="clear" w:color="auto" w:fill="FFFFFF"/>
        </w:rPr>
        <w:t> (дата обращения: 23.02.2022).</w:t>
      </w:r>
      <w:r w:rsidR="00D34708" w:rsidRPr="000572B8">
        <w:t xml:space="preserve"> </w:t>
      </w:r>
    </w:p>
    <w:p w:rsidR="006859FE" w:rsidRPr="000572B8" w:rsidRDefault="006859FE" w:rsidP="006859FE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bCs/>
          <w:i/>
        </w:rPr>
      </w:pPr>
      <w:proofErr w:type="spellStart"/>
      <w:r w:rsidRPr="000572B8">
        <w:rPr>
          <w:i/>
          <w:iCs/>
          <w:shd w:val="clear" w:color="auto" w:fill="FFFFFF"/>
        </w:rPr>
        <w:t>Коржуев</w:t>
      </w:r>
      <w:proofErr w:type="spellEnd"/>
      <w:r w:rsidRPr="000572B8">
        <w:rPr>
          <w:i/>
          <w:iCs/>
          <w:shd w:val="clear" w:color="auto" w:fill="FFFFFF"/>
        </w:rPr>
        <w:t>, А.В.</w:t>
      </w:r>
      <w:r w:rsidR="00C74EC8" w:rsidRPr="000572B8">
        <w:rPr>
          <w:i/>
          <w:iCs/>
          <w:shd w:val="clear" w:color="auto" w:fill="FFFFFF"/>
        </w:rPr>
        <w:t xml:space="preserve"> </w:t>
      </w:r>
      <w:r w:rsidRPr="000572B8">
        <w:rPr>
          <w:shd w:val="clear" w:color="auto" w:fill="FFFFFF"/>
        </w:rPr>
        <w:t xml:space="preserve">Основы научно-педагогического </w:t>
      </w:r>
      <w:r w:rsidR="00085AFA" w:rsidRPr="000572B8">
        <w:rPr>
          <w:shd w:val="clear" w:color="auto" w:fill="FFFFFF"/>
        </w:rPr>
        <w:t>исследования:</w:t>
      </w:r>
      <w:r w:rsidRPr="000572B8">
        <w:rPr>
          <w:shd w:val="clear" w:color="auto" w:fill="FFFFFF"/>
        </w:rPr>
        <w:t xml:space="preserve"> учебное пособие для вузов / А. В. </w:t>
      </w:r>
      <w:proofErr w:type="spellStart"/>
      <w:r w:rsidRPr="000572B8">
        <w:rPr>
          <w:shd w:val="clear" w:color="auto" w:fill="FFFFFF"/>
        </w:rPr>
        <w:t>Коржуев</w:t>
      </w:r>
      <w:proofErr w:type="spellEnd"/>
      <w:r w:rsidRPr="000572B8">
        <w:rPr>
          <w:shd w:val="clear" w:color="auto" w:fill="FFFFFF"/>
        </w:rPr>
        <w:t xml:space="preserve">, Н. Н. Антонова. — </w:t>
      </w:r>
      <w:r w:rsidR="00085AFA" w:rsidRPr="000572B8">
        <w:rPr>
          <w:shd w:val="clear" w:color="auto" w:fill="FFFFFF"/>
        </w:rPr>
        <w:t>Москва:</w:t>
      </w:r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177 с. — (Высшее образование). — ISBN 978-5-534-10426-4. — </w:t>
      </w:r>
      <w:r w:rsidR="00085AFA" w:rsidRPr="000572B8">
        <w:rPr>
          <w:shd w:val="clear" w:color="auto" w:fill="FFFFFF"/>
        </w:rPr>
        <w:t>Текст:</w:t>
      </w:r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11" w:history="1">
        <w:r w:rsidR="007E3618">
          <w:rPr>
            <w:rStyle w:val="a9"/>
            <w:shd w:val="clear" w:color="auto" w:fill="FFFFFF"/>
          </w:rPr>
          <w:t>https://urait.ru/bcode/495219 (дата</w:t>
        </w:r>
      </w:hyperlink>
      <w:r w:rsidRPr="000572B8">
        <w:rPr>
          <w:shd w:val="clear" w:color="auto" w:fill="FFFFFF"/>
        </w:rPr>
        <w:t> (дата обращения: 23.02.2022).</w:t>
      </w:r>
    </w:p>
    <w:p w:rsidR="00144090" w:rsidRPr="000572B8" w:rsidRDefault="00144090" w:rsidP="00D05EDE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bCs/>
          <w:i/>
        </w:rPr>
      </w:pPr>
    </w:p>
    <w:p w:rsidR="00144090" w:rsidRPr="000572B8" w:rsidRDefault="00144090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0572B8">
        <w:rPr>
          <w:b/>
          <w:bCs/>
          <w:i/>
        </w:rPr>
        <w:t>Дополнительная:</w:t>
      </w:r>
    </w:p>
    <w:p w:rsidR="00CC4F2F" w:rsidRPr="000572B8" w:rsidRDefault="00CC4F2F" w:rsidP="00A762CF">
      <w:pPr>
        <w:numPr>
          <w:ilvl w:val="0"/>
          <w:numId w:val="16"/>
        </w:numPr>
        <w:tabs>
          <w:tab w:val="left" w:pos="284"/>
          <w:tab w:val="left" w:pos="406"/>
        </w:tabs>
        <w:ind w:firstLine="567"/>
        <w:jc w:val="both"/>
        <w:rPr>
          <w:shd w:val="clear" w:color="auto" w:fill="FCFCFC"/>
        </w:rPr>
      </w:pPr>
      <w:r w:rsidRPr="000572B8">
        <w:rPr>
          <w:i/>
          <w:iCs/>
          <w:shd w:val="clear" w:color="auto" w:fill="FFFFFF"/>
        </w:rPr>
        <w:t>Колесникова, Г. И. </w:t>
      </w:r>
      <w:r w:rsidRPr="000572B8">
        <w:rPr>
          <w:shd w:val="clear" w:color="auto" w:fill="FFFFFF"/>
        </w:rPr>
        <w:t xml:space="preserve"> Методология психолого-педагогических </w:t>
      </w:r>
      <w:r w:rsidR="00695052" w:rsidRPr="000572B8">
        <w:rPr>
          <w:shd w:val="clear" w:color="auto" w:fill="FFFFFF"/>
        </w:rPr>
        <w:t>исследований:</w:t>
      </w:r>
      <w:r w:rsidRPr="000572B8">
        <w:rPr>
          <w:shd w:val="clear" w:color="auto" w:fill="FFFFFF"/>
        </w:rPr>
        <w:t xml:space="preserve"> учебное пособие для вузов / Г. И. Колесникова. — 2-е изд., </w:t>
      </w:r>
      <w:proofErr w:type="spellStart"/>
      <w:r w:rsidRPr="000572B8">
        <w:rPr>
          <w:shd w:val="clear" w:color="auto" w:fill="FFFFFF"/>
        </w:rPr>
        <w:t>испр</w:t>
      </w:r>
      <w:proofErr w:type="spellEnd"/>
      <w:proofErr w:type="gramStart"/>
      <w:r w:rsidRPr="000572B8">
        <w:rPr>
          <w:shd w:val="clear" w:color="auto" w:fill="FFFFFF"/>
        </w:rPr>
        <w:t>.</w:t>
      </w:r>
      <w:proofErr w:type="gramEnd"/>
      <w:r w:rsidRPr="000572B8">
        <w:rPr>
          <w:shd w:val="clear" w:color="auto" w:fill="FFFFFF"/>
        </w:rPr>
        <w:t xml:space="preserve"> и доп. — </w:t>
      </w:r>
      <w:r w:rsidR="00695052" w:rsidRPr="000572B8">
        <w:rPr>
          <w:shd w:val="clear" w:color="auto" w:fill="FFFFFF"/>
        </w:rPr>
        <w:t>Москва:</w:t>
      </w:r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261 с. — (Высшее образование). — ISBN 978-5-534-11560-4. — </w:t>
      </w:r>
      <w:r w:rsidR="00695052" w:rsidRPr="000572B8">
        <w:rPr>
          <w:shd w:val="clear" w:color="auto" w:fill="FFFFFF"/>
        </w:rPr>
        <w:t>Текст:</w:t>
      </w:r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12" w:history="1">
        <w:r w:rsidR="007E3618">
          <w:rPr>
            <w:rStyle w:val="a9"/>
            <w:shd w:val="clear" w:color="auto" w:fill="FFFFFF"/>
          </w:rPr>
          <w:t>https://urait.ru/bcode/490936 (дата</w:t>
        </w:r>
      </w:hyperlink>
      <w:r w:rsidRPr="000572B8">
        <w:rPr>
          <w:shd w:val="clear" w:color="auto" w:fill="FFFFFF"/>
        </w:rPr>
        <w:t> (дата обращения: 23.02.2022).</w:t>
      </w:r>
      <w:r w:rsidRPr="000572B8">
        <w:rPr>
          <w:shd w:val="clear" w:color="auto" w:fill="FCFCFC"/>
        </w:rPr>
        <w:t xml:space="preserve"> </w:t>
      </w:r>
    </w:p>
    <w:p w:rsidR="00A72C69" w:rsidRPr="000572B8" w:rsidRDefault="00CD4DCD" w:rsidP="00A72C69">
      <w:pPr>
        <w:numPr>
          <w:ilvl w:val="0"/>
          <w:numId w:val="16"/>
        </w:numPr>
        <w:tabs>
          <w:tab w:val="left" w:pos="284"/>
          <w:tab w:val="left" w:pos="406"/>
        </w:tabs>
        <w:jc w:val="both"/>
      </w:pPr>
      <w:proofErr w:type="spellStart"/>
      <w:r w:rsidRPr="000572B8">
        <w:rPr>
          <w:i/>
          <w:iCs/>
          <w:shd w:val="clear" w:color="auto" w:fill="FFFFFF"/>
        </w:rPr>
        <w:t>Крулехт</w:t>
      </w:r>
      <w:proofErr w:type="spellEnd"/>
      <w:r w:rsidRPr="000572B8">
        <w:rPr>
          <w:i/>
          <w:iCs/>
          <w:shd w:val="clear" w:color="auto" w:fill="FFFFFF"/>
        </w:rPr>
        <w:t>, М. В. </w:t>
      </w:r>
      <w:r w:rsidRPr="000572B8">
        <w:rPr>
          <w:shd w:val="clear" w:color="auto" w:fill="FFFFFF"/>
        </w:rPr>
        <w:t xml:space="preserve"> Методология и методы психолого-педагогических исследований. </w:t>
      </w:r>
      <w:r w:rsidR="00695052" w:rsidRPr="000572B8">
        <w:rPr>
          <w:shd w:val="clear" w:color="auto" w:fill="FFFFFF"/>
        </w:rPr>
        <w:t>Практикум:</w:t>
      </w:r>
      <w:r w:rsidRPr="000572B8">
        <w:rPr>
          <w:shd w:val="clear" w:color="auto" w:fill="FFFFFF"/>
        </w:rPr>
        <w:t xml:space="preserve"> учебное пособие для вузов / М. В. </w:t>
      </w:r>
      <w:proofErr w:type="spellStart"/>
      <w:r w:rsidRPr="000572B8">
        <w:rPr>
          <w:shd w:val="clear" w:color="auto" w:fill="FFFFFF"/>
        </w:rPr>
        <w:t>Крулехт</w:t>
      </w:r>
      <w:proofErr w:type="spellEnd"/>
      <w:r w:rsidRPr="000572B8">
        <w:rPr>
          <w:shd w:val="clear" w:color="auto" w:fill="FFFFFF"/>
        </w:rPr>
        <w:t xml:space="preserve">. — 2-е изд., </w:t>
      </w:r>
      <w:proofErr w:type="spellStart"/>
      <w:r w:rsidRPr="000572B8">
        <w:rPr>
          <w:shd w:val="clear" w:color="auto" w:fill="FFFFFF"/>
        </w:rPr>
        <w:t>перераб</w:t>
      </w:r>
      <w:proofErr w:type="spellEnd"/>
      <w:proofErr w:type="gramStart"/>
      <w:r w:rsidRPr="000572B8">
        <w:rPr>
          <w:shd w:val="clear" w:color="auto" w:fill="FFFFFF"/>
        </w:rPr>
        <w:t>.</w:t>
      </w:r>
      <w:proofErr w:type="gramEnd"/>
      <w:r w:rsidRPr="000572B8">
        <w:rPr>
          <w:shd w:val="clear" w:color="auto" w:fill="FFFFFF"/>
        </w:rPr>
        <w:t xml:space="preserve"> и доп. — </w:t>
      </w:r>
      <w:r w:rsidR="00695052" w:rsidRPr="000572B8">
        <w:rPr>
          <w:shd w:val="clear" w:color="auto" w:fill="FFFFFF"/>
        </w:rPr>
        <w:t>Москва:</w:t>
      </w:r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195 с. — (Высшее образование). — ISBN 978-5-534-05461-3. — </w:t>
      </w:r>
      <w:r w:rsidR="00695052" w:rsidRPr="000572B8">
        <w:rPr>
          <w:shd w:val="clear" w:color="auto" w:fill="FFFFFF"/>
        </w:rPr>
        <w:t>Текст:</w:t>
      </w:r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13" w:history="1">
        <w:r w:rsidR="007E3618">
          <w:rPr>
            <w:rStyle w:val="a9"/>
            <w:shd w:val="clear" w:color="auto" w:fill="FFFFFF"/>
          </w:rPr>
          <w:t>https://urait.ru/bcode/493114 (дата</w:t>
        </w:r>
      </w:hyperlink>
      <w:r w:rsidRPr="000572B8">
        <w:rPr>
          <w:shd w:val="clear" w:color="auto" w:fill="FFFFFF"/>
        </w:rPr>
        <w:t> (дата обращения: 23.02.2022).</w:t>
      </w:r>
      <w:r w:rsidRPr="000572B8">
        <w:t xml:space="preserve"> </w:t>
      </w:r>
    </w:p>
    <w:p w:rsidR="00D34708" w:rsidRPr="000572B8" w:rsidRDefault="00A72C69" w:rsidP="00A72C69">
      <w:pPr>
        <w:numPr>
          <w:ilvl w:val="0"/>
          <w:numId w:val="16"/>
        </w:numPr>
        <w:tabs>
          <w:tab w:val="left" w:pos="284"/>
          <w:tab w:val="left" w:pos="406"/>
        </w:tabs>
        <w:jc w:val="both"/>
        <w:rPr>
          <w:shd w:val="clear" w:color="auto" w:fill="FCFCFC"/>
        </w:rPr>
      </w:pPr>
      <w:proofErr w:type="spellStart"/>
      <w:r w:rsidRPr="000572B8">
        <w:rPr>
          <w:i/>
          <w:iCs/>
          <w:shd w:val="clear" w:color="auto" w:fill="FFFFFF"/>
        </w:rPr>
        <w:t>Байбородова</w:t>
      </w:r>
      <w:proofErr w:type="spellEnd"/>
      <w:r w:rsidRPr="000572B8">
        <w:rPr>
          <w:i/>
          <w:iCs/>
          <w:shd w:val="clear" w:color="auto" w:fill="FFFFFF"/>
        </w:rPr>
        <w:t>, Л. В. </w:t>
      </w:r>
      <w:r w:rsidRPr="000572B8">
        <w:rPr>
          <w:shd w:val="clear" w:color="auto" w:fill="FFFFFF"/>
        </w:rPr>
        <w:t xml:space="preserve"> Методология и методы научного </w:t>
      </w:r>
      <w:r w:rsidR="00695052" w:rsidRPr="000572B8">
        <w:rPr>
          <w:shd w:val="clear" w:color="auto" w:fill="FFFFFF"/>
        </w:rPr>
        <w:t>исследования:</w:t>
      </w:r>
      <w:r w:rsidRPr="000572B8">
        <w:rPr>
          <w:shd w:val="clear" w:color="auto" w:fill="FFFFFF"/>
        </w:rPr>
        <w:t xml:space="preserve"> учебное пособие для вузов / Л. В. </w:t>
      </w:r>
      <w:proofErr w:type="spellStart"/>
      <w:r w:rsidRPr="000572B8">
        <w:rPr>
          <w:shd w:val="clear" w:color="auto" w:fill="FFFFFF"/>
        </w:rPr>
        <w:t>Байбородова</w:t>
      </w:r>
      <w:proofErr w:type="spellEnd"/>
      <w:r w:rsidRPr="000572B8">
        <w:rPr>
          <w:shd w:val="clear" w:color="auto" w:fill="FFFFFF"/>
        </w:rPr>
        <w:t xml:space="preserve">, А. П. Чернявская. — 2-е изд., </w:t>
      </w:r>
      <w:proofErr w:type="spellStart"/>
      <w:r w:rsidRPr="000572B8">
        <w:rPr>
          <w:shd w:val="clear" w:color="auto" w:fill="FFFFFF"/>
        </w:rPr>
        <w:t>испр</w:t>
      </w:r>
      <w:proofErr w:type="spellEnd"/>
      <w:proofErr w:type="gramStart"/>
      <w:r w:rsidRPr="000572B8">
        <w:rPr>
          <w:shd w:val="clear" w:color="auto" w:fill="FFFFFF"/>
        </w:rPr>
        <w:t>.</w:t>
      </w:r>
      <w:proofErr w:type="gramEnd"/>
      <w:r w:rsidRPr="000572B8">
        <w:rPr>
          <w:shd w:val="clear" w:color="auto" w:fill="FFFFFF"/>
        </w:rPr>
        <w:t xml:space="preserve"> и доп. — </w:t>
      </w:r>
      <w:r w:rsidR="00695052" w:rsidRPr="000572B8">
        <w:rPr>
          <w:shd w:val="clear" w:color="auto" w:fill="FFFFFF"/>
        </w:rPr>
        <w:t>Москва:</w:t>
      </w:r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221 с. — (Высшее образование). — ISBN 978-5-534-06257-1. — </w:t>
      </w:r>
      <w:r w:rsidR="00695052" w:rsidRPr="000572B8">
        <w:rPr>
          <w:shd w:val="clear" w:color="auto" w:fill="FFFFFF"/>
        </w:rPr>
        <w:t>Текст:</w:t>
      </w:r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14" w:history="1">
        <w:r w:rsidR="007E3618">
          <w:rPr>
            <w:rStyle w:val="a9"/>
            <w:shd w:val="clear" w:color="auto" w:fill="FFFFFF"/>
          </w:rPr>
          <w:t>https://urait.ru/bcode/491205 (дата</w:t>
        </w:r>
      </w:hyperlink>
      <w:r w:rsidRPr="000572B8">
        <w:rPr>
          <w:shd w:val="clear" w:color="auto" w:fill="FFFFFF"/>
        </w:rPr>
        <w:t> (дата обращения: 23.02.2022).</w:t>
      </w:r>
    </w:p>
    <w:p w:rsidR="00A72C69" w:rsidRPr="000572B8" w:rsidRDefault="00A762CF" w:rsidP="00A72C69">
      <w:pPr>
        <w:numPr>
          <w:ilvl w:val="0"/>
          <w:numId w:val="16"/>
        </w:numPr>
        <w:tabs>
          <w:tab w:val="left" w:pos="284"/>
          <w:tab w:val="left" w:pos="406"/>
        </w:tabs>
        <w:jc w:val="both"/>
        <w:rPr>
          <w:shd w:val="clear" w:color="auto" w:fill="FCFCFC"/>
        </w:rPr>
      </w:pPr>
      <w:r w:rsidRPr="000572B8">
        <w:rPr>
          <w:i/>
          <w:iCs/>
          <w:shd w:val="clear" w:color="auto" w:fill="FFFFFF"/>
        </w:rPr>
        <w:lastRenderedPageBreak/>
        <w:t>Афанасьев, В. В. </w:t>
      </w:r>
      <w:r w:rsidRPr="000572B8">
        <w:rPr>
          <w:shd w:val="clear" w:color="auto" w:fill="FFFFFF"/>
        </w:rPr>
        <w:t xml:space="preserve"> Методология и методы научного </w:t>
      </w:r>
      <w:proofErr w:type="gramStart"/>
      <w:r w:rsidRPr="000572B8">
        <w:rPr>
          <w:shd w:val="clear" w:color="auto" w:fill="FFFFFF"/>
        </w:rPr>
        <w:t>исследования :</w:t>
      </w:r>
      <w:proofErr w:type="gramEnd"/>
      <w:r w:rsidRPr="000572B8">
        <w:rPr>
          <w:shd w:val="clear" w:color="auto" w:fill="FFFFFF"/>
        </w:rPr>
        <w:t xml:space="preserve"> учебное пособие для вузов / В. В. Афанасьев, О. В. </w:t>
      </w:r>
      <w:proofErr w:type="spellStart"/>
      <w:r w:rsidRPr="000572B8">
        <w:rPr>
          <w:shd w:val="clear" w:color="auto" w:fill="FFFFFF"/>
        </w:rPr>
        <w:t>Грибкова</w:t>
      </w:r>
      <w:proofErr w:type="spellEnd"/>
      <w:r w:rsidRPr="000572B8">
        <w:rPr>
          <w:shd w:val="clear" w:color="auto" w:fill="FFFFFF"/>
        </w:rPr>
        <w:t xml:space="preserve">, Л. И. Уколова. — </w:t>
      </w:r>
      <w:proofErr w:type="gramStart"/>
      <w:r w:rsidRPr="000572B8">
        <w:rPr>
          <w:shd w:val="clear" w:color="auto" w:fill="FFFFFF"/>
        </w:rPr>
        <w:t>Москва :</w:t>
      </w:r>
      <w:proofErr w:type="gramEnd"/>
      <w:r w:rsidRPr="000572B8">
        <w:rPr>
          <w:shd w:val="clear" w:color="auto" w:fill="FFFFFF"/>
        </w:rPr>
        <w:t xml:space="preserve"> Издательство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, 2022. — 154 с. — (Высшее образование). — ISBN 978-5-534-02890-4. — </w:t>
      </w:r>
      <w:r w:rsidR="00695052" w:rsidRPr="000572B8">
        <w:rPr>
          <w:shd w:val="clear" w:color="auto" w:fill="FFFFFF"/>
        </w:rPr>
        <w:t>Текст:</w:t>
      </w:r>
      <w:r w:rsidRPr="000572B8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0572B8">
        <w:rPr>
          <w:shd w:val="clear" w:color="auto" w:fill="FFFFFF"/>
        </w:rPr>
        <w:t>Юрайт</w:t>
      </w:r>
      <w:proofErr w:type="spellEnd"/>
      <w:r w:rsidRPr="000572B8">
        <w:rPr>
          <w:shd w:val="clear" w:color="auto" w:fill="FFFFFF"/>
        </w:rPr>
        <w:t xml:space="preserve"> [сайт]. — URL: </w:t>
      </w:r>
      <w:hyperlink r:id="rId15" w:history="1">
        <w:r w:rsidR="007E3618">
          <w:rPr>
            <w:rStyle w:val="a9"/>
            <w:shd w:val="clear" w:color="auto" w:fill="FFFFFF"/>
          </w:rPr>
          <w:t>https://urait.ru/bcode/492350 (дата</w:t>
        </w:r>
      </w:hyperlink>
      <w:r w:rsidRPr="000572B8">
        <w:rPr>
          <w:shd w:val="clear" w:color="auto" w:fill="FFFFFF"/>
        </w:rPr>
        <w:t> (дата обращения: 23.02.2022).</w:t>
      </w:r>
    </w:p>
    <w:p w:rsidR="00A762CF" w:rsidRPr="000572B8" w:rsidRDefault="00A762CF" w:rsidP="00A762CF">
      <w:pPr>
        <w:tabs>
          <w:tab w:val="left" w:pos="284"/>
          <w:tab w:val="left" w:pos="406"/>
        </w:tabs>
        <w:ind w:left="720"/>
        <w:jc w:val="both"/>
        <w:rPr>
          <w:shd w:val="clear" w:color="auto" w:fill="FCFCFC"/>
        </w:rPr>
      </w:pPr>
    </w:p>
    <w:p w:rsidR="006F4E86" w:rsidRPr="00C12938" w:rsidRDefault="006F4E86" w:rsidP="006F4E86">
      <w:pPr>
        <w:tabs>
          <w:tab w:val="left" w:pos="993"/>
        </w:tabs>
        <w:jc w:val="both"/>
        <w:rPr>
          <w:b/>
        </w:rPr>
      </w:pPr>
      <w:r w:rsidRPr="00C12938">
        <w:rPr>
          <w:b/>
        </w:rPr>
        <w:t>Перечень ресурсов сети «Интернет» (в том числе международные реферативные базы данных научных изданий)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ЭБС </w:t>
      </w:r>
      <w:proofErr w:type="spellStart"/>
      <w:r w:rsidRPr="00C12938">
        <w:rPr>
          <w:rFonts w:eastAsia="Calibri"/>
          <w:lang w:val="en-US" w:eastAsia="en-US"/>
        </w:rPr>
        <w:t>IPRBooks</w:t>
      </w:r>
      <w:proofErr w:type="spellEnd"/>
      <w:r w:rsidRPr="00C12938">
        <w:rPr>
          <w:rFonts w:eastAsia="Calibri"/>
          <w:lang w:eastAsia="en-US"/>
        </w:rPr>
        <w:t xml:space="preserve">.  Режим доступа: </w:t>
      </w:r>
      <w:hyperlink r:id="rId16" w:history="1">
        <w:r w:rsidR="007E3618">
          <w:rPr>
            <w:rStyle w:val="a9"/>
            <w:rFonts w:eastAsia="Calibri"/>
            <w:lang w:eastAsia="en-US"/>
          </w:rPr>
          <w:t>http://www.iprbookshop.ru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>ЭБС издательства «</w:t>
      </w:r>
      <w:proofErr w:type="spellStart"/>
      <w:r w:rsidRPr="00C12938">
        <w:rPr>
          <w:rFonts w:eastAsia="Calibri"/>
          <w:lang w:eastAsia="en-US"/>
        </w:rPr>
        <w:t>Юрайт</w:t>
      </w:r>
      <w:proofErr w:type="spellEnd"/>
      <w:r w:rsidRPr="00C12938">
        <w:rPr>
          <w:rFonts w:eastAsia="Calibri"/>
          <w:lang w:eastAsia="en-US"/>
        </w:rPr>
        <w:t xml:space="preserve">». Режим доступа: </w:t>
      </w:r>
      <w:hyperlink r:id="rId17" w:history="1">
        <w:r w:rsidR="007E3618">
          <w:rPr>
            <w:rStyle w:val="a9"/>
            <w:rFonts w:eastAsia="Calibri"/>
            <w:lang w:eastAsia="en-US"/>
          </w:rPr>
          <w:t>http://biblio-online.ru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Единое окно доступа к образовательным ресурсам. Режим доступа: </w:t>
      </w:r>
      <w:hyperlink r:id="rId18" w:history="1">
        <w:r w:rsidR="007E3618">
          <w:rPr>
            <w:rStyle w:val="a9"/>
            <w:rFonts w:eastAsia="Calibri"/>
            <w:lang w:eastAsia="en-US"/>
          </w:rPr>
          <w:t>http://window.edu.ru/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Научная электронная библиотека e-library.ru. Режим доступа: </w:t>
      </w:r>
      <w:hyperlink r:id="rId19" w:history="1">
        <w:r w:rsidR="007E3618">
          <w:rPr>
            <w:rStyle w:val="a9"/>
            <w:rFonts w:eastAsia="Calibri"/>
            <w:lang w:eastAsia="en-US"/>
          </w:rPr>
          <w:t>http://elibrary.ru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Ресурсы издательства </w:t>
      </w:r>
      <w:proofErr w:type="spellStart"/>
      <w:r w:rsidRPr="00C12938">
        <w:rPr>
          <w:rFonts w:eastAsia="Calibri"/>
          <w:lang w:eastAsia="en-US"/>
        </w:rPr>
        <w:t>Elsevier</w:t>
      </w:r>
      <w:proofErr w:type="spellEnd"/>
      <w:r w:rsidRPr="00C12938">
        <w:rPr>
          <w:rFonts w:eastAsia="Calibri"/>
          <w:lang w:eastAsia="en-US"/>
        </w:rPr>
        <w:t xml:space="preserve">. Режим доступа:  </w:t>
      </w:r>
      <w:hyperlink r:id="rId20" w:history="1">
        <w:r w:rsidR="007E3618">
          <w:rPr>
            <w:rStyle w:val="a9"/>
            <w:rFonts w:eastAsia="Calibri"/>
            <w:lang w:eastAsia="en-US"/>
          </w:rPr>
          <w:t>http://www.sciencedirect.com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Федеральный портал «Российское образование». Режим доступа:  </w:t>
      </w:r>
      <w:hyperlink r:id="rId21" w:history="1">
        <w:r w:rsidRPr="00C12938">
          <w:rPr>
            <w:rFonts w:eastAsia="Calibri"/>
            <w:color w:val="0000FF"/>
            <w:u w:val="single"/>
            <w:lang w:eastAsia="en-US"/>
          </w:rPr>
          <w:t>www.edu.ru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Журналы Кембриджского университета. Режим доступа: </w:t>
      </w:r>
      <w:hyperlink r:id="rId22" w:history="1">
        <w:r w:rsidR="007E3618">
          <w:rPr>
            <w:rStyle w:val="a9"/>
            <w:rFonts w:eastAsia="Calibri"/>
            <w:lang w:eastAsia="en-US"/>
          </w:rPr>
          <w:t>http://journals.cambridge.org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Журналы Оксфордского университета. Режим доступа:  </w:t>
      </w:r>
      <w:hyperlink r:id="rId23" w:history="1">
        <w:r w:rsidR="007E3618">
          <w:rPr>
            <w:rStyle w:val="a9"/>
            <w:rFonts w:eastAsia="Calibri"/>
            <w:lang w:eastAsia="en-US"/>
          </w:rPr>
          <w:t>http://www.oxfordjoumals.org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Словари и энциклопедии на Академике. Режим доступа: </w:t>
      </w:r>
      <w:hyperlink r:id="rId24" w:history="1">
        <w:r w:rsidR="007E3618">
          <w:rPr>
            <w:rStyle w:val="a9"/>
            <w:rFonts w:eastAsia="Calibri"/>
            <w:lang w:eastAsia="en-US"/>
          </w:rPr>
          <w:t>http://dic.academic.ru/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7E3618">
          <w:rPr>
            <w:rStyle w:val="a9"/>
            <w:rFonts w:eastAsia="Calibri"/>
            <w:lang w:eastAsia="en-US"/>
          </w:rPr>
          <w:t>http://www.benran.ru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Сайт Госкомстата РФ. Режим доступа: </w:t>
      </w:r>
      <w:hyperlink r:id="rId26" w:history="1">
        <w:r w:rsidR="007E3618">
          <w:rPr>
            <w:rStyle w:val="a9"/>
            <w:rFonts w:eastAsia="Calibri"/>
            <w:lang w:eastAsia="en-US"/>
          </w:rPr>
          <w:t>http://www.gks.ru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Сайт Российской государственной библиотеки. Режим доступа: </w:t>
      </w:r>
      <w:hyperlink r:id="rId27" w:history="1">
        <w:r w:rsidR="007E3618">
          <w:rPr>
            <w:rStyle w:val="a9"/>
            <w:rFonts w:eastAsia="Calibri"/>
            <w:lang w:eastAsia="en-US"/>
          </w:rPr>
          <w:t>http://diss.rsl.ru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Базы данных по законодательству Российской Федерации. Режим доступа:  </w:t>
      </w:r>
      <w:hyperlink r:id="rId28" w:history="1">
        <w:r w:rsidR="007E3618">
          <w:rPr>
            <w:rStyle w:val="a9"/>
            <w:rFonts w:eastAsia="Calibri"/>
            <w:lang w:eastAsia="en-US"/>
          </w:rPr>
          <w:t>http://ru.spinform.ru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6F4E86" w:rsidRPr="00C12938" w:rsidRDefault="006F4E86" w:rsidP="006F4E86">
      <w:pPr>
        <w:ind w:firstLine="709"/>
        <w:jc w:val="both"/>
        <w:rPr>
          <w:b/>
        </w:rPr>
      </w:pPr>
    </w:p>
    <w:p w:rsidR="006F4E86" w:rsidRPr="00C12938" w:rsidRDefault="006F4E86" w:rsidP="006F4E86">
      <w:pPr>
        <w:ind w:firstLine="709"/>
        <w:jc w:val="both"/>
        <w:rPr>
          <w:rFonts w:eastAsia="Calibri"/>
        </w:rPr>
      </w:pPr>
      <w:r w:rsidRPr="00C1293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12938">
        <w:rPr>
          <w:rFonts w:eastAsia="Calibri"/>
        </w:rPr>
        <w:t xml:space="preserve"> </w:t>
      </w:r>
      <w:r w:rsidRPr="00C12938">
        <w:t>информационно-образовательной среде Академии. Электронно-библиотечная система</w:t>
      </w:r>
      <w:r w:rsidRPr="00C12938">
        <w:rPr>
          <w:rFonts w:eastAsia="Calibri"/>
        </w:rPr>
        <w:t xml:space="preserve"> </w:t>
      </w:r>
      <w:r w:rsidRPr="00C12938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12938">
        <w:rPr>
          <w:rFonts w:eastAsia="Calibri"/>
        </w:rPr>
        <w:t xml:space="preserve"> </w:t>
      </w:r>
      <w:r w:rsidRPr="00C12938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12938">
        <w:rPr>
          <w:rFonts w:eastAsia="Calibri"/>
        </w:rPr>
        <w:t xml:space="preserve"> </w:t>
      </w:r>
      <w:r w:rsidRPr="00C12938">
        <w:t>организации, так и вне ее.</w:t>
      </w:r>
    </w:p>
    <w:p w:rsidR="006F4E86" w:rsidRPr="00C12938" w:rsidRDefault="006F4E86" w:rsidP="006F4E86">
      <w:pPr>
        <w:ind w:firstLine="709"/>
        <w:jc w:val="both"/>
        <w:rPr>
          <w:rFonts w:eastAsia="Calibri"/>
        </w:rPr>
      </w:pPr>
      <w:r w:rsidRPr="00C12938">
        <w:t>Электронная информационно-образовательная среда Академии обеспечивает:</w:t>
      </w:r>
      <w:r w:rsidRPr="00C12938">
        <w:rPr>
          <w:rFonts w:eastAsia="Calibri"/>
        </w:rPr>
        <w:t xml:space="preserve"> </w:t>
      </w:r>
      <w:r w:rsidRPr="00C12938">
        <w:t>доступ к учебным планам, рабочим программам дисциплин (модулей), практик, к</w:t>
      </w:r>
      <w:r w:rsidRPr="00C12938">
        <w:rPr>
          <w:rFonts w:eastAsia="Calibri"/>
        </w:rPr>
        <w:t xml:space="preserve"> </w:t>
      </w:r>
      <w:r w:rsidRPr="00C12938">
        <w:t>изданиям электронных библиотечных систем и электронным образовательным ресурсам,</w:t>
      </w:r>
      <w:r w:rsidRPr="00C12938">
        <w:rPr>
          <w:rFonts w:eastAsia="Calibri"/>
        </w:rPr>
        <w:t xml:space="preserve"> </w:t>
      </w:r>
      <w:r w:rsidRPr="00C12938">
        <w:t>указанным в рабочих программах;</w:t>
      </w:r>
      <w:r w:rsidRPr="00C12938">
        <w:rPr>
          <w:rFonts w:eastAsia="Calibri"/>
        </w:rPr>
        <w:t xml:space="preserve"> </w:t>
      </w:r>
      <w:r w:rsidRPr="00C12938">
        <w:t>фиксацию хода образовательного процесса, результатов промежуточной аттестации</w:t>
      </w:r>
      <w:r w:rsidRPr="00C12938">
        <w:rPr>
          <w:rFonts w:eastAsia="Calibri"/>
        </w:rPr>
        <w:t xml:space="preserve"> </w:t>
      </w:r>
      <w:r w:rsidRPr="00C12938">
        <w:t>и результатов освоения основной образовательной программы;</w:t>
      </w:r>
      <w:r w:rsidRPr="00C12938">
        <w:rPr>
          <w:rFonts w:eastAsia="Calibri"/>
        </w:rPr>
        <w:t xml:space="preserve"> </w:t>
      </w:r>
      <w:r w:rsidRPr="00C12938">
        <w:t>проведение всех видов занятий, процедур оценки результатов обучения, реализация</w:t>
      </w:r>
      <w:r w:rsidRPr="00C12938">
        <w:rPr>
          <w:rFonts w:eastAsia="Calibri"/>
        </w:rPr>
        <w:t xml:space="preserve"> </w:t>
      </w:r>
      <w:r w:rsidRPr="00C12938">
        <w:t>которых предусмотрена с применением электронного обучения, дистанционных</w:t>
      </w:r>
      <w:r w:rsidRPr="00C12938">
        <w:rPr>
          <w:rFonts w:eastAsia="Calibri"/>
        </w:rPr>
        <w:t xml:space="preserve"> </w:t>
      </w:r>
      <w:r w:rsidRPr="00C12938">
        <w:t>образовательных технологий;</w:t>
      </w:r>
      <w:r w:rsidRPr="00C12938">
        <w:rPr>
          <w:rFonts w:eastAsia="Calibri"/>
        </w:rPr>
        <w:t xml:space="preserve"> </w:t>
      </w:r>
      <w:r w:rsidRPr="00C12938">
        <w:t>формирование электронного портфолио обучающегося, в том числе сохранение</w:t>
      </w:r>
      <w:r w:rsidRPr="00C12938">
        <w:rPr>
          <w:rFonts w:eastAsia="Calibri"/>
        </w:rPr>
        <w:t xml:space="preserve"> </w:t>
      </w:r>
      <w:r w:rsidRPr="00C12938">
        <w:t>работ обучающегося, рецензий и оценок на эти работы со стороны любых участников</w:t>
      </w:r>
      <w:r w:rsidRPr="00C12938">
        <w:rPr>
          <w:rFonts w:eastAsia="Calibri"/>
        </w:rPr>
        <w:t xml:space="preserve"> </w:t>
      </w:r>
      <w:r w:rsidRPr="00C12938">
        <w:t>образовательного процесса;</w:t>
      </w:r>
      <w:r w:rsidRPr="00C12938">
        <w:rPr>
          <w:rFonts w:eastAsia="Calibri"/>
        </w:rPr>
        <w:t xml:space="preserve"> </w:t>
      </w:r>
      <w:r w:rsidRPr="00C12938">
        <w:t>взаимодействие между участниками образовательного процесса, в том числе</w:t>
      </w:r>
      <w:r w:rsidRPr="00C12938">
        <w:rPr>
          <w:rFonts w:eastAsia="Calibri"/>
        </w:rPr>
        <w:t xml:space="preserve"> </w:t>
      </w:r>
      <w:r w:rsidRPr="00C12938">
        <w:t>синхронное и (или) асинхронное взаимодействие посредством сети «Интернет».</w:t>
      </w:r>
    </w:p>
    <w:p w:rsidR="006F4E86" w:rsidRPr="00C12938" w:rsidRDefault="006F4E86" w:rsidP="006F4E86">
      <w:pPr>
        <w:jc w:val="both"/>
        <w:rPr>
          <w:rFonts w:eastAsia="Calibri"/>
          <w:lang w:eastAsia="en-US"/>
        </w:rPr>
      </w:pPr>
    </w:p>
    <w:p w:rsidR="006F4E86" w:rsidRPr="00C12938" w:rsidRDefault="006F4E86" w:rsidP="006F4E86">
      <w:pPr>
        <w:tabs>
          <w:tab w:val="left" w:pos="900"/>
        </w:tabs>
        <w:ind w:firstLine="709"/>
        <w:jc w:val="both"/>
        <w:rPr>
          <w:b/>
        </w:rPr>
      </w:pPr>
      <w:r w:rsidRPr="00C12938">
        <w:rPr>
          <w:b/>
        </w:rPr>
        <w:t>7.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F4E86" w:rsidRPr="00C12938" w:rsidRDefault="006F4E86" w:rsidP="006F4E86">
      <w:pPr>
        <w:ind w:firstLine="709"/>
        <w:jc w:val="both"/>
      </w:pPr>
      <w:r w:rsidRPr="00C12938">
        <w:lastRenderedPageBreak/>
        <w:t xml:space="preserve"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Power</w:t>
      </w:r>
      <w:proofErr w:type="spellEnd"/>
      <w:r w:rsidRPr="00C12938">
        <w:t xml:space="preserve"> </w:t>
      </w:r>
      <w:proofErr w:type="spellStart"/>
      <w:r w:rsidRPr="00C12938">
        <w:t>Point</w:t>
      </w:r>
      <w:proofErr w:type="spellEnd"/>
      <w:r w:rsidRPr="00C12938">
        <w:t>, видеоматериалов, слайдов.</w:t>
      </w:r>
    </w:p>
    <w:p w:rsidR="006F4E86" w:rsidRPr="00C12938" w:rsidRDefault="006F4E86" w:rsidP="006F4E86">
      <w:pPr>
        <w:ind w:firstLine="709"/>
        <w:jc w:val="both"/>
      </w:pPr>
      <w:r w:rsidRPr="00C12938"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6F4E86" w:rsidRPr="00C12938" w:rsidRDefault="006F4E86" w:rsidP="006F4E86">
      <w:pPr>
        <w:ind w:firstLine="709"/>
        <w:jc w:val="both"/>
      </w:pPr>
      <w:r w:rsidRPr="00C1293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12938">
        <w:t>Moodle</w:t>
      </w:r>
      <w:proofErr w:type="spellEnd"/>
      <w:r w:rsidRPr="00C12938">
        <w:t>, обеспечивает: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C12938">
        <w:t>IPRBooks</w:t>
      </w:r>
      <w:proofErr w:type="spellEnd"/>
      <w:r w:rsidRPr="00C12938">
        <w:t xml:space="preserve">, ЭБС </w:t>
      </w:r>
      <w:proofErr w:type="spellStart"/>
      <w:proofErr w:type="gramStart"/>
      <w:r w:rsidRPr="00C12938">
        <w:t>Юрайт</w:t>
      </w:r>
      <w:proofErr w:type="spellEnd"/>
      <w:r w:rsidRPr="00C12938">
        <w:t xml:space="preserve"> )</w:t>
      </w:r>
      <w:proofErr w:type="gramEnd"/>
      <w:r w:rsidRPr="00C12938">
        <w:t xml:space="preserve"> и электронным образовательным ресурсам, указанным в рабочих программах;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фиксацию хода образовательного процесса, результатов промежуточной аттестации и результатов освоения программы аспирантуры;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F4E86" w:rsidRPr="00C12938" w:rsidRDefault="006F4E86" w:rsidP="006F4E86">
      <w:pPr>
        <w:ind w:firstLine="709"/>
        <w:jc w:val="both"/>
      </w:pPr>
      <w:r w:rsidRPr="00C12938">
        <w:t>При осуществлении образовательного процесса по практике используются следующие информационные технологии: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сбор, хранение, систематизация и выдача учебной и научной информации;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обработка текстовой, графической и эмпирической информации;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подготовка, конструирование и презентация итогов исследовательской и аналитической деятельности;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компьютерное тестирование;</w:t>
      </w:r>
    </w:p>
    <w:p w:rsidR="006F4E86" w:rsidRPr="00C12938" w:rsidRDefault="006F4E86" w:rsidP="006F4E86">
      <w:pPr>
        <w:ind w:firstLine="709"/>
        <w:jc w:val="both"/>
      </w:pPr>
      <w:r w:rsidRPr="00C12938">
        <w:t>•</w:t>
      </w:r>
      <w:r w:rsidRPr="00C12938">
        <w:tab/>
        <w:t>демонстрация мультимедийных материалов.</w:t>
      </w:r>
    </w:p>
    <w:p w:rsidR="006F4E86" w:rsidRPr="00C12938" w:rsidRDefault="006F4E86" w:rsidP="006F4E86">
      <w:pPr>
        <w:tabs>
          <w:tab w:val="left" w:pos="900"/>
        </w:tabs>
        <w:jc w:val="both"/>
      </w:pPr>
    </w:p>
    <w:p w:rsidR="006F4E86" w:rsidRPr="00C12938" w:rsidRDefault="006F4E86" w:rsidP="006F4E86">
      <w:pPr>
        <w:tabs>
          <w:tab w:val="left" w:pos="993"/>
        </w:tabs>
        <w:ind w:firstLine="709"/>
        <w:jc w:val="both"/>
      </w:pPr>
      <w:r w:rsidRPr="00C12938">
        <w:t>ПЕРЕЧЕНЬ ПРОГРАММНОГО ОБЕСПЕЧЕНИЯ</w:t>
      </w:r>
    </w:p>
    <w:p w:rsidR="006F4E86" w:rsidRPr="00C12938" w:rsidRDefault="006F4E86" w:rsidP="006F4E86">
      <w:pPr>
        <w:ind w:left="709"/>
        <w:jc w:val="both"/>
      </w:pPr>
      <w:r w:rsidRPr="00C12938">
        <w:t>•</w:t>
      </w:r>
      <w:r w:rsidRPr="00C12938">
        <w:tab/>
      </w:r>
      <w:r w:rsidRPr="00C12938">
        <w:rPr>
          <w:lang w:val="en-US"/>
        </w:rPr>
        <w:t>Microsoft</w:t>
      </w:r>
      <w:r w:rsidRPr="00C12938">
        <w:t xml:space="preserve"> </w:t>
      </w:r>
      <w:r w:rsidRPr="00C12938">
        <w:rPr>
          <w:lang w:val="en-US"/>
        </w:rPr>
        <w:t>Windows</w:t>
      </w:r>
      <w:r w:rsidRPr="00C12938">
        <w:t xml:space="preserve"> 10 </w:t>
      </w:r>
      <w:r w:rsidRPr="00C12938">
        <w:rPr>
          <w:lang w:val="en-US"/>
        </w:rPr>
        <w:t>Professional</w:t>
      </w:r>
      <w:r w:rsidRPr="00C12938">
        <w:t xml:space="preserve"> </w:t>
      </w:r>
    </w:p>
    <w:p w:rsidR="006F4E86" w:rsidRPr="00C12938" w:rsidRDefault="006F4E86" w:rsidP="006F4E86">
      <w:pPr>
        <w:ind w:left="709"/>
        <w:jc w:val="both"/>
        <w:rPr>
          <w:lang w:val="en-US"/>
        </w:rPr>
      </w:pPr>
      <w:r w:rsidRPr="00C12938">
        <w:rPr>
          <w:lang w:val="en-US"/>
        </w:rPr>
        <w:t>•</w:t>
      </w:r>
      <w:r w:rsidRPr="00C12938">
        <w:rPr>
          <w:lang w:val="en-US"/>
        </w:rPr>
        <w:tab/>
        <w:t xml:space="preserve">Microsoft Windows XP Professional SP3 </w:t>
      </w:r>
    </w:p>
    <w:p w:rsidR="006F4E86" w:rsidRPr="00C12938" w:rsidRDefault="006F4E86" w:rsidP="006F4E86">
      <w:pPr>
        <w:ind w:left="709"/>
        <w:jc w:val="both"/>
        <w:rPr>
          <w:lang w:val="en-US"/>
        </w:rPr>
      </w:pPr>
      <w:r w:rsidRPr="00C12938">
        <w:rPr>
          <w:lang w:val="en-US"/>
        </w:rPr>
        <w:t>•</w:t>
      </w:r>
      <w:r w:rsidRPr="00C12938">
        <w:rPr>
          <w:lang w:val="en-US"/>
        </w:rPr>
        <w:tab/>
        <w:t xml:space="preserve">Microsoft Office Professional 2007 Russian </w:t>
      </w:r>
    </w:p>
    <w:p w:rsidR="006F4E86" w:rsidRPr="00C12938" w:rsidRDefault="006F4E86" w:rsidP="006F4E86">
      <w:pPr>
        <w:ind w:left="709"/>
        <w:jc w:val="both"/>
      </w:pPr>
      <w:r w:rsidRPr="00C12938">
        <w:t>•</w:t>
      </w:r>
      <w:r w:rsidRPr="00C12938">
        <w:tab/>
      </w:r>
      <w:r w:rsidRPr="00C12938">
        <w:rPr>
          <w:bCs/>
          <w:lang w:val="en-US"/>
        </w:rPr>
        <w:t>C</w:t>
      </w:r>
      <w:proofErr w:type="spellStart"/>
      <w:r w:rsidRPr="00C12938">
        <w:rPr>
          <w:bCs/>
        </w:rPr>
        <w:t>вободно</w:t>
      </w:r>
      <w:proofErr w:type="spellEnd"/>
      <w:r w:rsidRPr="00C1293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C12938">
        <w:rPr>
          <w:bCs/>
        </w:rPr>
        <w:t>LibreOffice</w:t>
      </w:r>
      <w:proofErr w:type="spellEnd"/>
      <w:r w:rsidRPr="00C12938">
        <w:rPr>
          <w:bCs/>
        </w:rPr>
        <w:t xml:space="preserve"> 6.0.3.2 </w:t>
      </w:r>
      <w:proofErr w:type="spellStart"/>
      <w:r w:rsidRPr="00C12938">
        <w:rPr>
          <w:bCs/>
        </w:rPr>
        <w:t>Stable</w:t>
      </w:r>
      <w:proofErr w:type="spellEnd"/>
    </w:p>
    <w:p w:rsidR="006F4E86" w:rsidRPr="00C12938" w:rsidRDefault="006F4E86" w:rsidP="006F4E86">
      <w:pPr>
        <w:ind w:left="709"/>
        <w:jc w:val="both"/>
      </w:pPr>
      <w:r w:rsidRPr="00C12938">
        <w:t>•</w:t>
      </w:r>
      <w:r w:rsidRPr="00C12938">
        <w:tab/>
        <w:t>Антивирус Касперского</w:t>
      </w:r>
    </w:p>
    <w:p w:rsidR="006F4E86" w:rsidRPr="00C12938" w:rsidRDefault="006F4E86" w:rsidP="006F4E86">
      <w:pPr>
        <w:ind w:left="709"/>
        <w:jc w:val="both"/>
      </w:pPr>
      <w:r w:rsidRPr="00C12938">
        <w:t>•</w:t>
      </w:r>
      <w:r w:rsidRPr="00C12938">
        <w:tab/>
      </w:r>
      <w:proofErr w:type="spellStart"/>
      <w:r w:rsidRPr="00C12938">
        <w:t>Cистема</w:t>
      </w:r>
      <w:proofErr w:type="spellEnd"/>
      <w:r w:rsidRPr="00C12938">
        <w:t xml:space="preserve"> управления курсами LMS Русский </w:t>
      </w:r>
      <w:proofErr w:type="spellStart"/>
      <w:r w:rsidRPr="00C12938">
        <w:t>Moodle</w:t>
      </w:r>
      <w:proofErr w:type="spellEnd"/>
      <w:r w:rsidRPr="00C12938">
        <w:t xml:space="preserve"> 3KL</w:t>
      </w:r>
    </w:p>
    <w:p w:rsidR="006F4E86" w:rsidRPr="00C12938" w:rsidRDefault="006F4E86" w:rsidP="006F4E86">
      <w:pPr>
        <w:ind w:left="709"/>
        <w:jc w:val="both"/>
      </w:pPr>
      <w:r w:rsidRPr="00C12938">
        <w:t>ПЕРЕЧЕНЬ ИНФОРМАЦИОННЫХ СПРАВОЧНЫХ СИСТЕМ</w:t>
      </w:r>
    </w:p>
    <w:p w:rsidR="006F4E86" w:rsidRPr="00C12938" w:rsidRDefault="006F4E86" w:rsidP="006F4E86">
      <w:pPr>
        <w:ind w:left="709"/>
        <w:jc w:val="both"/>
      </w:pPr>
      <w:r w:rsidRPr="00C12938">
        <w:t>•</w:t>
      </w:r>
      <w:r w:rsidRPr="00C12938">
        <w:tab/>
        <w:t>Справочная правовая система «Консультант Плюс»</w:t>
      </w:r>
    </w:p>
    <w:p w:rsidR="006F4E86" w:rsidRPr="00C12938" w:rsidRDefault="006F4E86" w:rsidP="006F4E86">
      <w:pPr>
        <w:ind w:left="709"/>
        <w:jc w:val="both"/>
      </w:pPr>
      <w:r w:rsidRPr="00C12938">
        <w:t>•</w:t>
      </w:r>
      <w:r w:rsidRPr="00C12938">
        <w:tab/>
        <w:t>Справочная правовая система «Гарант»</w:t>
      </w:r>
    </w:p>
    <w:p w:rsidR="006F4E86" w:rsidRPr="00C12938" w:rsidRDefault="006F4E86" w:rsidP="006F4E86">
      <w:pPr>
        <w:tabs>
          <w:tab w:val="left" w:pos="993"/>
        </w:tabs>
        <w:ind w:firstLine="709"/>
        <w:jc w:val="both"/>
      </w:pPr>
      <w:r w:rsidRPr="00C12938">
        <w:t>•</w:t>
      </w:r>
      <w:r w:rsidRPr="00C12938">
        <w:tab/>
        <w:t xml:space="preserve">Портал «Информационно-коммуникационные технологии в образовании» </w:t>
      </w:r>
      <w:hyperlink r:id="rId29" w:history="1">
        <w:r w:rsidR="007E3618">
          <w:rPr>
            <w:rStyle w:val="a9"/>
          </w:rPr>
          <w:t>http://www.ict.edu.ru</w:t>
        </w:r>
      </w:hyperlink>
    </w:p>
    <w:p w:rsidR="006F4E86" w:rsidRPr="00C12938" w:rsidRDefault="006F4E86" w:rsidP="006F4E86">
      <w:pPr>
        <w:tabs>
          <w:tab w:val="left" w:pos="993"/>
        </w:tabs>
        <w:ind w:firstLine="709"/>
        <w:jc w:val="both"/>
      </w:pPr>
      <w:r w:rsidRPr="00C12938">
        <w:t>•</w:t>
      </w:r>
      <w:r w:rsidRPr="00C12938">
        <w:tab/>
        <w:t xml:space="preserve">Союз социальных педагогов и социальных работников </w:t>
      </w:r>
      <w:hyperlink r:id="rId30" w:history="1">
        <w:r w:rsidRPr="00C12938">
          <w:rPr>
            <w:color w:val="0000FF"/>
            <w:u w:val="single"/>
          </w:rPr>
          <w:t>www.ssopir.ru</w:t>
        </w:r>
      </w:hyperlink>
    </w:p>
    <w:p w:rsidR="006F4E86" w:rsidRPr="00C12938" w:rsidRDefault="006F4E86" w:rsidP="006F4E86">
      <w:pPr>
        <w:tabs>
          <w:tab w:val="left" w:pos="900"/>
        </w:tabs>
        <w:jc w:val="both"/>
        <w:rPr>
          <w:b/>
        </w:rPr>
      </w:pPr>
      <w:r w:rsidRPr="00C12938">
        <w:rPr>
          <w:b/>
        </w:rPr>
        <w:tab/>
      </w:r>
    </w:p>
    <w:p w:rsidR="006F4E86" w:rsidRPr="00C12938" w:rsidRDefault="006F4E86" w:rsidP="006F4E86">
      <w:pPr>
        <w:tabs>
          <w:tab w:val="left" w:pos="900"/>
        </w:tabs>
        <w:jc w:val="both"/>
        <w:rPr>
          <w:b/>
        </w:rPr>
      </w:pPr>
      <w:r w:rsidRPr="00C12938">
        <w:rPr>
          <w:b/>
        </w:rPr>
        <w:t>8. Описание материально-технической базы, необходимой для проведения практики</w:t>
      </w:r>
    </w:p>
    <w:p w:rsidR="006F4E86" w:rsidRPr="00C12938" w:rsidRDefault="006F4E86" w:rsidP="006F4E86">
      <w:pPr>
        <w:ind w:firstLine="709"/>
        <w:jc w:val="both"/>
      </w:pPr>
      <w:r w:rsidRPr="00C12938">
        <w:lastRenderedPageBreak/>
        <w:t>Для осуществления образовательного процесса по научной специальности</w:t>
      </w:r>
      <w:r>
        <w:t xml:space="preserve"> </w:t>
      </w:r>
      <w:r w:rsidRPr="006F4E86">
        <w:t>5.8.2. Теория и методика обучения и воспитания (информатизация образования)</w:t>
      </w:r>
      <w:r w:rsidRPr="00C12938">
        <w:t xml:space="preserve">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6F4E86" w:rsidRPr="00C12938" w:rsidRDefault="006F4E86" w:rsidP="006F4E86">
      <w:pPr>
        <w:ind w:firstLine="709"/>
        <w:jc w:val="both"/>
      </w:pPr>
      <w:r w:rsidRPr="00C12938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6F4E86" w:rsidRPr="00C12938" w:rsidRDefault="006F4E86" w:rsidP="006F4E86">
      <w:pPr>
        <w:ind w:firstLine="709"/>
        <w:jc w:val="both"/>
      </w:pPr>
      <w:r w:rsidRPr="00C12938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XP,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; 1С:Предпр.8 - комплект для обучения в высших и средних учебных заведениях; </w:t>
      </w:r>
      <w:proofErr w:type="spellStart"/>
      <w:r w:rsidRPr="00C12938">
        <w:t>Линко</w:t>
      </w:r>
      <w:proofErr w:type="spellEnd"/>
      <w:r w:rsidRPr="00C12938">
        <w:t xml:space="preserve"> V8.2,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контент фильтрации </w:t>
      </w:r>
      <w:proofErr w:type="spellStart"/>
      <w:r w:rsidRPr="00C12938">
        <w:t>SkyDNS</w:t>
      </w:r>
      <w:proofErr w:type="spellEnd"/>
      <w:r w:rsidRPr="00C12938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C12938">
        <w:t>микше</w:t>
      </w:r>
      <w:proofErr w:type="spellEnd"/>
      <w:r w:rsidRPr="00C12938">
        <w:t xml:space="preserve">, микрофон, аудио-видео усилитель, ноутбук,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10, 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2007;</w:t>
      </w:r>
    </w:p>
    <w:p w:rsidR="006F4E86" w:rsidRPr="00C12938" w:rsidRDefault="006F4E86" w:rsidP="006F4E86">
      <w:pPr>
        <w:ind w:firstLine="709"/>
        <w:jc w:val="both"/>
      </w:pPr>
      <w:r w:rsidRPr="00C12938">
        <w:t xml:space="preserve">2. Для проведения практических занятий: учебные аудитории, </w:t>
      </w:r>
      <w:proofErr w:type="spellStart"/>
      <w:r w:rsidRPr="00C12938">
        <w:t>лингофонный</w:t>
      </w:r>
      <w:proofErr w:type="spellEnd"/>
      <w:r w:rsidRPr="00C12938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10,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; 1С: Предпр.8 - комплект для обучения в высших и средних учебных заведениях; </w:t>
      </w:r>
      <w:proofErr w:type="spellStart"/>
      <w:r w:rsidRPr="00C12938">
        <w:t>Линко</w:t>
      </w:r>
      <w:proofErr w:type="spellEnd"/>
      <w:r w:rsidRPr="00C12938">
        <w:t xml:space="preserve"> V8.2;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контент фильтрации </w:t>
      </w:r>
      <w:proofErr w:type="spellStart"/>
      <w:r w:rsidRPr="00C12938">
        <w:t>SkyDNS</w:t>
      </w:r>
      <w:proofErr w:type="spellEnd"/>
      <w:r w:rsidRPr="00C12938">
        <w:t>, справочно-правовые системы «Консультант плюс», «Гарант»; электронно-библиотечные системы «</w:t>
      </w:r>
      <w:proofErr w:type="spellStart"/>
      <w:r w:rsidRPr="00C12938">
        <w:t>IPRbooks</w:t>
      </w:r>
      <w:proofErr w:type="spellEnd"/>
      <w:r w:rsidRPr="00C12938">
        <w:t xml:space="preserve">» и «ЭБС ЮРАЙТ». </w:t>
      </w:r>
    </w:p>
    <w:p w:rsidR="006F4E86" w:rsidRPr="00C12938" w:rsidRDefault="006F4E86" w:rsidP="006F4E86">
      <w:pPr>
        <w:ind w:firstLine="709"/>
        <w:jc w:val="both"/>
      </w:pPr>
      <w:r w:rsidRPr="00C12938"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XP, 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, </w:t>
      </w:r>
      <w:proofErr w:type="spellStart"/>
      <w:r w:rsidRPr="00C12938">
        <w:t>Линко</w:t>
      </w:r>
      <w:proofErr w:type="spellEnd"/>
      <w:r w:rsidRPr="00C12938">
        <w:t xml:space="preserve"> V8.2, 1С:Предпр.8.Комплект для обучения в высших и средних учебных заведениях,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контент фильтрации </w:t>
      </w:r>
      <w:proofErr w:type="spellStart"/>
      <w:r w:rsidRPr="00C12938">
        <w:t>SkyDNS</w:t>
      </w:r>
      <w:proofErr w:type="spellEnd"/>
      <w:r w:rsidRPr="00C12938">
        <w:t xml:space="preserve">, справочно-правовая система «Консультант плюс», «Гарант»,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</w:t>
      </w:r>
      <w:proofErr w:type="spellStart"/>
      <w:r w:rsidRPr="00C12938">
        <w:t>IPRbooks</w:t>
      </w:r>
      <w:proofErr w:type="spellEnd"/>
      <w:r w:rsidRPr="00C12938">
        <w:t xml:space="preserve">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«ЭБС ЮРАЙТ» </w:t>
      </w:r>
      <w:hyperlink w:history="1">
        <w:r w:rsidR="00C061BB">
          <w:rPr>
            <w:u w:val="single"/>
          </w:rPr>
          <w:t>www.biblio-online.ru</w:t>
        </w:r>
      </w:hyperlink>
      <w:r w:rsidRPr="00C12938">
        <w:t xml:space="preserve"> </w:t>
      </w:r>
    </w:p>
    <w:p w:rsidR="006F4E86" w:rsidRPr="00C12938" w:rsidRDefault="006F4E86" w:rsidP="006F4E86">
      <w:pPr>
        <w:ind w:firstLine="709"/>
        <w:jc w:val="both"/>
      </w:pPr>
      <w:r w:rsidRPr="00C12938">
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10,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</w:t>
      </w:r>
      <w:proofErr w:type="gramStart"/>
      <w:r w:rsidRPr="00C12938">
        <w:t xml:space="preserve">2007,  </w:t>
      </w:r>
      <w:proofErr w:type="spellStart"/>
      <w:r w:rsidRPr="00C12938">
        <w:t>LibreOffice</w:t>
      </w:r>
      <w:proofErr w:type="spellEnd"/>
      <w:proofErr w:type="gram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,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контент фильтрации </w:t>
      </w:r>
      <w:proofErr w:type="spellStart"/>
      <w:r w:rsidRPr="00C12938">
        <w:t>SkyDNS</w:t>
      </w:r>
      <w:proofErr w:type="spellEnd"/>
      <w:r w:rsidRPr="00C12938">
        <w:t xml:space="preserve">, справочно-правовая система «Консультант плюс», «Гарант»,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</w:t>
      </w:r>
      <w:proofErr w:type="spellStart"/>
      <w:r w:rsidRPr="00C12938">
        <w:t>IPRbooks</w:t>
      </w:r>
      <w:proofErr w:type="spellEnd"/>
      <w:r w:rsidRPr="00C12938">
        <w:t xml:space="preserve">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«ЭБС ЮРАЙТ».</w:t>
      </w:r>
    </w:p>
    <w:p w:rsidR="006F4E86" w:rsidRPr="00C12938" w:rsidRDefault="006F4E86" w:rsidP="006F4E86">
      <w:pPr>
        <w:ind w:firstLine="709"/>
        <w:jc w:val="both"/>
      </w:pPr>
    </w:p>
    <w:p w:rsidR="006F4E86" w:rsidRPr="00C12938" w:rsidRDefault="006F4E86" w:rsidP="006F4E86">
      <w:pPr>
        <w:jc w:val="both"/>
        <w:rPr>
          <w:b/>
        </w:rPr>
      </w:pPr>
      <w:r w:rsidRPr="00C12938">
        <w:rPr>
          <w:b/>
        </w:rPr>
        <w:tab/>
        <w:t>9. Особенности организации и проведения практики для инвалидов и лиц с ограниченными возможностями здоровья</w:t>
      </w:r>
    </w:p>
    <w:p w:rsidR="006F4E86" w:rsidRPr="00C12938" w:rsidRDefault="006F4E86" w:rsidP="006F4E86">
      <w:pPr>
        <w:ind w:firstLine="360"/>
        <w:jc w:val="both"/>
      </w:pPr>
      <w:r w:rsidRPr="00C12938">
        <w:rPr>
          <w:b/>
        </w:rPr>
        <w:tab/>
      </w:r>
      <w:r w:rsidRPr="00C12938">
        <w:t xml:space="preserve">Научно-исследовательская деятельность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научно-исследовательской деятельности инвалидами и лицами с ОВЗ определены в </w:t>
      </w:r>
      <w:r w:rsidRPr="00C12938">
        <w:rPr>
          <w:lang w:eastAsia="en-US"/>
        </w:rPr>
        <w:t xml:space="preserve">«Положением о порядке разработки и утверждения адаптированных образовательных программ высшего образования – </w:t>
      </w:r>
      <w:r w:rsidRPr="00C12938">
        <w:t>программ подготовки научно-педагогических кадров в аспирантуре</w:t>
      </w:r>
      <w:r w:rsidRPr="00C12938">
        <w:rPr>
          <w:lang w:eastAsia="en-US"/>
        </w:rPr>
        <w:t xml:space="preserve"> для лиц с ограниченными возможностями здоровья и инвалидов» (новая редакция), одобренного на заседании </w:t>
      </w:r>
      <w:bookmarkStart w:id="10" w:name="_Hlk100582106"/>
      <w:r w:rsidRPr="00C12938">
        <w:rPr>
          <w:lang w:eastAsia="en-US"/>
        </w:rPr>
        <w:t xml:space="preserve">Ученого совета от 28.02.2022 (протокол заседания № 7), Студенческого совета </w:t>
      </w:r>
      <w:proofErr w:type="spellStart"/>
      <w:r w:rsidRPr="00C12938">
        <w:rPr>
          <w:lang w:eastAsia="en-US"/>
        </w:rPr>
        <w:t>ОмГА</w:t>
      </w:r>
      <w:proofErr w:type="spellEnd"/>
      <w:r w:rsidRPr="00C12938">
        <w:rPr>
          <w:lang w:eastAsia="en-US"/>
        </w:rPr>
        <w:t xml:space="preserve"> от 28.02.2022 (протокол заседания № 7), утвержденного приказом ректора от 28.02.2022 №28</w:t>
      </w:r>
      <w:bookmarkEnd w:id="10"/>
      <w:r w:rsidRPr="00C12938">
        <w:t>.</w:t>
      </w:r>
    </w:p>
    <w:p w:rsidR="006F4E86" w:rsidRPr="00C12938" w:rsidRDefault="006F4E86" w:rsidP="006F4E86">
      <w:pPr>
        <w:ind w:firstLine="708"/>
        <w:jc w:val="both"/>
      </w:pPr>
      <w:r w:rsidRPr="00C12938">
        <w:t>Материально-технические условия проведения научно-исследовательской деятельности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научно-исследовательской деятельности и его защиты.</w:t>
      </w:r>
    </w:p>
    <w:p w:rsidR="006F4E86" w:rsidRPr="00C12938" w:rsidRDefault="006F4E86" w:rsidP="006F4E86">
      <w:pPr>
        <w:ind w:firstLine="360"/>
        <w:jc w:val="both"/>
      </w:pPr>
    </w:p>
    <w:p w:rsidR="006F4E86" w:rsidRPr="00C12938" w:rsidRDefault="006F4E86" w:rsidP="006F4E86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</w:pPr>
      <w:r w:rsidRPr="00C12938">
        <w:br w:type="page"/>
      </w:r>
    </w:p>
    <w:tbl>
      <w:tblPr>
        <w:tblW w:w="996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6F4E86" w:rsidRPr="00C12938" w:rsidTr="00424B27">
        <w:trPr>
          <w:trHeight w:val="240"/>
        </w:trPr>
        <w:tc>
          <w:tcPr>
            <w:tcW w:w="996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F4E86" w:rsidRPr="00C12938" w:rsidRDefault="006F4E86" w:rsidP="00424B2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C12938">
              <w:rPr>
                <w:sz w:val="28"/>
                <w:szCs w:val="28"/>
              </w:rPr>
              <w:t>Приложение А</w:t>
            </w:r>
          </w:p>
          <w:p w:rsidR="006F4E86" w:rsidRPr="00C12938" w:rsidRDefault="006F4E86" w:rsidP="00424B2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6F4E86" w:rsidRPr="00C12938" w:rsidRDefault="006F4E86" w:rsidP="00424B2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1293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1293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6F4E86" w:rsidRPr="00C12938" w:rsidRDefault="006F4E86" w:rsidP="006F4E86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12938">
        <w:rPr>
          <w:rFonts w:eastAsia="Courier New"/>
          <w:noProof/>
          <w:sz w:val="28"/>
          <w:szCs w:val="28"/>
          <w:lang w:bidi="ru-RU"/>
        </w:rPr>
        <w:t>Кафедра «педагогики, психологии и социальной работы»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4E86" w:rsidRPr="00C12938" w:rsidRDefault="006F4E86" w:rsidP="006F4E86">
      <w:pPr>
        <w:tabs>
          <w:tab w:val="left" w:pos="284"/>
        </w:tabs>
        <w:spacing w:after="120"/>
        <w:ind w:left="284" w:right="55" w:hanging="284"/>
        <w:jc w:val="center"/>
        <w:rPr>
          <w:sz w:val="28"/>
          <w:szCs w:val="28"/>
        </w:rPr>
      </w:pPr>
    </w:p>
    <w:p w:rsidR="006F4E86" w:rsidRPr="00C12938" w:rsidRDefault="006F4E86" w:rsidP="006F4E86">
      <w:pPr>
        <w:tabs>
          <w:tab w:val="left" w:pos="284"/>
        </w:tabs>
        <w:spacing w:after="120"/>
        <w:ind w:left="284" w:right="55" w:hanging="284"/>
        <w:jc w:val="center"/>
        <w:rPr>
          <w:sz w:val="28"/>
          <w:szCs w:val="28"/>
        </w:rPr>
      </w:pPr>
    </w:p>
    <w:p w:rsidR="006F4E86" w:rsidRPr="00C12938" w:rsidRDefault="006F4E86" w:rsidP="006F4E86">
      <w:pPr>
        <w:tabs>
          <w:tab w:val="left" w:pos="284"/>
        </w:tabs>
        <w:spacing w:after="120"/>
        <w:ind w:left="284" w:right="55" w:hanging="284"/>
        <w:jc w:val="center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pacing w:val="20"/>
          <w:sz w:val="40"/>
          <w:szCs w:val="40"/>
        </w:rPr>
      </w:pPr>
      <w:r w:rsidRPr="00C12938">
        <w:rPr>
          <w:spacing w:val="20"/>
          <w:sz w:val="40"/>
          <w:szCs w:val="40"/>
        </w:rPr>
        <w:t>ОТЧЕТ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C12938">
        <w:rPr>
          <w:sz w:val="32"/>
          <w:szCs w:val="32"/>
        </w:rPr>
        <w:t>о научно-исследовательской деятельности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  <w:r w:rsidRPr="00C12938">
        <w:t>Выполнил(а</w:t>
      </w:r>
      <w:proofErr w:type="gramStart"/>
      <w:r w:rsidRPr="00C12938">
        <w:t>):  _</w:t>
      </w:r>
      <w:proofErr w:type="gramEnd"/>
      <w:r w:rsidRPr="00C12938">
        <w:t>_________________________________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r w:rsidRPr="00C12938">
        <w:rPr>
          <w:sz w:val="20"/>
          <w:szCs w:val="20"/>
        </w:rPr>
        <w:t>Фамилия И.О.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  <w:bookmarkStart w:id="11" w:name="_Hlk97899885"/>
      <w:r w:rsidRPr="00C12938">
        <w:t xml:space="preserve">Научная </w:t>
      </w:r>
      <w:proofErr w:type="gramStart"/>
      <w:r w:rsidRPr="00C12938">
        <w:t>специальность</w:t>
      </w:r>
      <w:bookmarkEnd w:id="11"/>
      <w:r w:rsidRPr="00C12938">
        <w:t>:  _</w:t>
      </w:r>
      <w:proofErr w:type="gramEnd"/>
      <w:r w:rsidRPr="00C12938">
        <w:t xml:space="preserve">_______________________ 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  <w:r w:rsidRPr="00C12938">
        <w:t>_______________________________________________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  <w:r w:rsidRPr="00C12938">
        <w:t>Форма обучения: ________________________________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</w:pPr>
      <w:r w:rsidRPr="00C12938">
        <w:t xml:space="preserve">Руководитель НИД от </w:t>
      </w:r>
      <w:proofErr w:type="spellStart"/>
      <w:r w:rsidRPr="00C12938">
        <w:t>ОмГА</w:t>
      </w:r>
      <w:proofErr w:type="spellEnd"/>
      <w:r w:rsidRPr="00C12938">
        <w:t>:</w:t>
      </w:r>
    </w:p>
    <w:p w:rsidR="006F4E86" w:rsidRPr="00C12938" w:rsidRDefault="006F4E86" w:rsidP="006F4E86">
      <w:pPr>
        <w:ind w:left="3544" w:right="55"/>
      </w:pPr>
      <w:r w:rsidRPr="00C12938">
        <w:t>_______________________________________________</w:t>
      </w:r>
    </w:p>
    <w:p w:rsidR="006F4E86" w:rsidRPr="00C12938" w:rsidRDefault="006F4E86" w:rsidP="006F4E86">
      <w:pPr>
        <w:widowControl w:val="0"/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r w:rsidRPr="00C12938">
        <w:rPr>
          <w:sz w:val="20"/>
          <w:szCs w:val="20"/>
        </w:rPr>
        <w:t>Уч. степень, уч. звание, Фамилия И.О.</w:t>
      </w:r>
    </w:p>
    <w:p w:rsidR="006F4E86" w:rsidRPr="00C12938" w:rsidRDefault="006F4E86" w:rsidP="006F4E86">
      <w:pPr>
        <w:spacing w:before="240"/>
        <w:ind w:left="3544" w:right="55"/>
        <w:jc w:val="center"/>
      </w:pPr>
      <w:r w:rsidRPr="00C12938">
        <w:t>_____________________</w:t>
      </w:r>
    </w:p>
    <w:p w:rsidR="006F4E86" w:rsidRPr="00C12938" w:rsidRDefault="006F4E86" w:rsidP="006F4E86">
      <w:pPr>
        <w:ind w:left="3544" w:right="55"/>
        <w:jc w:val="center"/>
        <w:rPr>
          <w:sz w:val="20"/>
          <w:szCs w:val="20"/>
        </w:rPr>
      </w:pPr>
      <w:r w:rsidRPr="00C12938">
        <w:rPr>
          <w:sz w:val="20"/>
          <w:szCs w:val="20"/>
        </w:rPr>
        <w:t>подпись</w:t>
      </w:r>
    </w:p>
    <w:p w:rsidR="006F4E86" w:rsidRPr="00C12938" w:rsidRDefault="006F4E86" w:rsidP="006F4E86">
      <w:pPr>
        <w:widowControl w:val="0"/>
        <w:shd w:val="clear" w:color="auto" w:fill="FFFFFF"/>
        <w:autoSpaceDE w:val="0"/>
        <w:autoSpaceDN w:val="0"/>
        <w:adjustRightInd w:val="0"/>
      </w:pPr>
    </w:p>
    <w:p w:rsidR="006F4E86" w:rsidRPr="00C12938" w:rsidRDefault="006F4E86" w:rsidP="006F4E86">
      <w:pPr>
        <w:widowControl w:val="0"/>
        <w:shd w:val="clear" w:color="auto" w:fill="FFFFFF"/>
        <w:autoSpaceDE w:val="0"/>
        <w:autoSpaceDN w:val="0"/>
        <w:adjustRightInd w:val="0"/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E86" w:rsidRPr="00C12938" w:rsidRDefault="006F4E86" w:rsidP="006F4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12938">
        <w:rPr>
          <w:sz w:val="28"/>
          <w:szCs w:val="28"/>
        </w:rPr>
        <w:t>Омск,  20</w:t>
      </w:r>
      <w:proofErr w:type="gramEnd"/>
      <w:r w:rsidRPr="00C12938">
        <w:rPr>
          <w:sz w:val="28"/>
          <w:szCs w:val="28"/>
        </w:rPr>
        <w:t>__</w:t>
      </w:r>
    </w:p>
    <w:p w:rsidR="006F4E86" w:rsidRPr="00C12938" w:rsidRDefault="006F4E86" w:rsidP="006F4E86">
      <w:pPr>
        <w:autoSpaceDN w:val="0"/>
        <w:jc w:val="both"/>
      </w:pPr>
    </w:p>
    <w:p w:rsidR="007451F8" w:rsidRPr="000572B8" w:rsidRDefault="007451F8" w:rsidP="001E5E53">
      <w:pPr>
        <w:ind w:firstLine="709"/>
        <w:jc w:val="both"/>
      </w:pPr>
    </w:p>
    <w:sectPr w:rsidR="007451F8" w:rsidRPr="000572B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765" w:rsidRDefault="00F42765" w:rsidP="00160BC1">
      <w:r>
        <w:separator/>
      </w:r>
    </w:p>
  </w:endnote>
  <w:endnote w:type="continuationSeparator" w:id="0">
    <w:p w:rsidR="00F42765" w:rsidRDefault="00F42765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765" w:rsidRDefault="00F42765" w:rsidP="00160BC1">
      <w:r>
        <w:separator/>
      </w:r>
    </w:p>
  </w:footnote>
  <w:footnote w:type="continuationSeparator" w:id="0">
    <w:p w:rsidR="00F42765" w:rsidRDefault="00F42765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375"/>
    <w:multiLevelType w:val="hybridMultilevel"/>
    <w:tmpl w:val="6B80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F50D15"/>
    <w:multiLevelType w:val="hybridMultilevel"/>
    <w:tmpl w:val="31528646"/>
    <w:lvl w:ilvl="0" w:tplc="9B4E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9"/>
  </w:num>
  <w:num w:numId="11">
    <w:abstractNumId w:val="14"/>
  </w:num>
  <w:num w:numId="12">
    <w:abstractNumId w:val="2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2EA1"/>
    <w:rsid w:val="00003EBF"/>
    <w:rsid w:val="00005369"/>
    <w:rsid w:val="00006A7C"/>
    <w:rsid w:val="00012DC8"/>
    <w:rsid w:val="00014E00"/>
    <w:rsid w:val="000164D7"/>
    <w:rsid w:val="000232B8"/>
    <w:rsid w:val="00024241"/>
    <w:rsid w:val="00024B97"/>
    <w:rsid w:val="00025C7B"/>
    <w:rsid w:val="00027D2C"/>
    <w:rsid w:val="00027E5B"/>
    <w:rsid w:val="000327C2"/>
    <w:rsid w:val="00037461"/>
    <w:rsid w:val="00037666"/>
    <w:rsid w:val="00037A18"/>
    <w:rsid w:val="00042B24"/>
    <w:rsid w:val="00046301"/>
    <w:rsid w:val="00051AEE"/>
    <w:rsid w:val="000535DC"/>
    <w:rsid w:val="000572B8"/>
    <w:rsid w:val="00057FBA"/>
    <w:rsid w:val="00060A01"/>
    <w:rsid w:val="000615D2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5AFA"/>
    <w:rsid w:val="000875BF"/>
    <w:rsid w:val="00090AC1"/>
    <w:rsid w:val="00091012"/>
    <w:rsid w:val="000911D1"/>
    <w:rsid w:val="00092736"/>
    <w:rsid w:val="00093483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E81"/>
    <w:rsid w:val="000D4429"/>
    <w:rsid w:val="000D6DE5"/>
    <w:rsid w:val="000E20D7"/>
    <w:rsid w:val="000E37E9"/>
    <w:rsid w:val="000E76BB"/>
    <w:rsid w:val="000F5C92"/>
    <w:rsid w:val="000F65C7"/>
    <w:rsid w:val="00102E02"/>
    <w:rsid w:val="00105302"/>
    <w:rsid w:val="00105653"/>
    <w:rsid w:val="00110297"/>
    <w:rsid w:val="00114770"/>
    <w:rsid w:val="001165D0"/>
    <w:rsid w:val="001166B7"/>
    <w:rsid w:val="001167A8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4090"/>
    <w:rsid w:val="00146A3C"/>
    <w:rsid w:val="0015639D"/>
    <w:rsid w:val="00160BC1"/>
    <w:rsid w:val="00161C70"/>
    <w:rsid w:val="00163087"/>
    <w:rsid w:val="00166CBA"/>
    <w:rsid w:val="00166F86"/>
    <w:rsid w:val="001716A9"/>
    <w:rsid w:val="00181112"/>
    <w:rsid w:val="00181AAB"/>
    <w:rsid w:val="00181E0E"/>
    <w:rsid w:val="00184F65"/>
    <w:rsid w:val="001859E8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6305"/>
    <w:rsid w:val="001D1349"/>
    <w:rsid w:val="001E3BD7"/>
    <w:rsid w:val="001E5E53"/>
    <w:rsid w:val="001F094F"/>
    <w:rsid w:val="001F11DE"/>
    <w:rsid w:val="001F1379"/>
    <w:rsid w:val="001F1EAA"/>
    <w:rsid w:val="001F519A"/>
    <w:rsid w:val="001F5F24"/>
    <w:rsid w:val="001F67A0"/>
    <w:rsid w:val="0020107E"/>
    <w:rsid w:val="002058EB"/>
    <w:rsid w:val="00207E2E"/>
    <w:rsid w:val="00207FB7"/>
    <w:rsid w:val="00210C22"/>
    <w:rsid w:val="00211AD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3CEF"/>
    <w:rsid w:val="00245199"/>
    <w:rsid w:val="002465C3"/>
    <w:rsid w:val="00250797"/>
    <w:rsid w:val="00250A66"/>
    <w:rsid w:val="00251278"/>
    <w:rsid w:val="002544B7"/>
    <w:rsid w:val="00255B5E"/>
    <w:rsid w:val="00257F02"/>
    <w:rsid w:val="0026020B"/>
    <w:rsid w:val="002657BC"/>
    <w:rsid w:val="002661A3"/>
    <w:rsid w:val="00266BA7"/>
    <w:rsid w:val="00271E0F"/>
    <w:rsid w:val="002747CB"/>
    <w:rsid w:val="002756A3"/>
    <w:rsid w:val="00276128"/>
    <w:rsid w:val="0027733F"/>
    <w:rsid w:val="002819F9"/>
    <w:rsid w:val="00290206"/>
    <w:rsid w:val="00291D05"/>
    <w:rsid w:val="002933E5"/>
    <w:rsid w:val="00294C8A"/>
    <w:rsid w:val="002A0D1B"/>
    <w:rsid w:val="002A39D0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422B"/>
    <w:rsid w:val="002E42B5"/>
    <w:rsid w:val="002E4CB7"/>
    <w:rsid w:val="002E6362"/>
    <w:rsid w:val="002E6FB6"/>
    <w:rsid w:val="002F084F"/>
    <w:rsid w:val="002F0F26"/>
    <w:rsid w:val="002F4FC7"/>
    <w:rsid w:val="0030108D"/>
    <w:rsid w:val="00301E54"/>
    <w:rsid w:val="00303F09"/>
    <w:rsid w:val="003128CA"/>
    <w:rsid w:val="00314D4B"/>
    <w:rsid w:val="00315AB7"/>
    <w:rsid w:val="0032166A"/>
    <w:rsid w:val="0032170E"/>
    <w:rsid w:val="0032327E"/>
    <w:rsid w:val="00330957"/>
    <w:rsid w:val="00332FF5"/>
    <w:rsid w:val="0033546E"/>
    <w:rsid w:val="0033563F"/>
    <w:rsid w:val="00335C19"/>
    <w:rsid w:val="003368B7"/>
    <w:rsid w:val="00340452"/>
    <w:rsid w:val="003409B5"/>
    <w:rsid w:val="00341F46"/>
    <w:rsid w:val="00342FF6"/>
    <w:rsid w:val="00347B15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1409"/>
    <w:rsid w:val="00374339"/>
    <w:rsid w:val="00387641"/>
    <w:rsid w:val="003900FF"/>
    <w:rsid w:val="00390B62"/>
    <w:rsid w:val="00391A55"/>
    <w:rsid w:val="003A09A5"/>
    <w:rsid w:val="003A1D3D"/>
    <w:rsid w:val="003A3494"/>
    <w:rsid w:val="003A57B5"/>
    <w:rsid w:val="003A6FB0"/>
    <w:rsid w:val="003A71E4"/>
    <w:rsid w:val="003B0133"/>
    <w:rsid w:val="003B06AE"/>
    <w:rsid w:val="003B2829"/>
    <w:rsid w:val="003B2C2C"/>
    <w:rsid w:val="003B7F71"/>
    <w:rsid w:val="003C3F04"/>
    <w:rsid w:val="003D0538"/>
    <w:rsid w:val="003D71C9"/>
    <w:rsid w:val="003D72D9"/>
    <w:rsid w:val="003E0A51"/>
    <w:rsid w:val="003E25EB"/>
    <w:rsid w:val="003E4C36"/>
    <w:rsid w:val="003E5B88"/>
    <w:rsid w:val="003E7979"/>
    <w:rsid w:val="003F0DB2"/>
    <w:rsid w:val="003F15FD"/>
    <w:rsid w:val="003F2DAE"/>
    <w:rsid w:val="003F52E5"/>
    <w:rsid w:val="00400491"/>
    <w:rsid w:val="00407242"/>
    <w:rsid w:val="00407404"/>
    <w:rsid w:val="00410BA4"/>
    <w:rsid w:val="004110F5"/>
    <w:rsid w:val="00412D22"/>
    <w:rsid w:val="00423740"/>
    <w:rsid w:val="00424B27"/>
    <w:rsid w:val="004259E6"/>
    <w:rsid w:val="004266AC"/>
    <w:rsid w:val="004272C9"/>
    <w:rsid w:val="004300BD"/>
    <w:rsid w:val="0043264F"/>
    <w:rsid w:val="00434155"/>
    <w:rsid w:val="00435249"/>
    <w:rsid w:val="00436EA3"/>
    <w:rsid w:val="004419B9"/>
    <w:rsid w:val="00445D06"/>
    <w:rsid w:val="00452D19"/>
    <w:rsid w:val="00453757"/>
    <w:rsid w:val="00454B19"/>
    <w:rsid w:val="00456F1D"/>
    <w:rsid w:val="00457A87"/>
    <w:rsid w:val="00460608"/>
    <w:rsid w:val="004620E0"/>
    <w:rsid w:val="00463232"/>
    <w:rsid w:val="00463539"/>
    <w:rsid w:val="0046365B"/>
    <w:rsid w:val="0047044D"/>
    <w:rsid w:val="0047224A"/>
    <w:rsid w:val="0047538F"/>
    <w:rsid w:val="0047572F"/>
    <w:rsid w:val="0047633A"/>
    <w:rsid w:val="0048300E"/>
    <w:rsid w:val="00491170"/>
    <w:rsid w:val="0049217A"/>
    <w:rsid w:val="004934AC"/>
    <w:rsid w:val="00493F32"/>
    <w:rsid w:val="004A2C0D"/>
    <w:rsid w:val="004A2E62"/>
    <w:rsid w:val="004A68C9"/>
    <w:rsid w:val="004B29F6"/>
    <w:rsid w:val="004B2A32"/>
    <w:rsid w:val="004B38DE"/>
    <w:rsid w:val="004B42EB"/>
    <w:rsid w:val="004C05D4"/>
    <w:rsid w:val="004C1069"/>
    <w:rsid w:val="004C322C"/>
    <w:rsid w:val="004C5815"/>
    <w:rsid w:val="004C5F55"/>
    <w:rsid w:val="004C6638"/>
    <w:rsid w:val="004C6DB3"/>
    <w:rsid w:val="004D036E"/>
    <w:rsid w:val="004D08A2"/>
    <w:rsid w:val="004D1363"/>
    <w:rsid w:val="004D55DA"/>
    <w:rsid w:val="004E0C3F"/>
    <w:rsid w:val="004E3D82"/>
    <w:rsid w:val="004E4CD6"/>
    <w:rsid w:val="004E4DB2"/>
    <w:rsid w:val="004E62F1"/>
    <w:rsid w:val="004E6723"/>
    <w:rsid w:val="004E753A"/>
    <w:rsid w:val="004F248C"/>
    <w:rsid w:val="004F3C72"/>
    <w:rsid w:val="004F6E3D"/>
    <w:rsid w:val="005000E4"/>
    <w:rsid w:val="00502B31"/>
    <w:rsid w:val="005055EF"/>
    <w:rsid w:val="005103AE"/>
    <w:rsid w:val="0051069E"/>
    <w:rsid w:val="005156BB"/>
    <w:rsid w:val="005165F1"/>
    <w:rsid w:val="00516F43"/>
    <w:rsid w:val="005245B6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5BA"/>
    <w:rsid w:val="00591B36"/>
    <w:rsid w:val="00592FB3"/>
    <w:rsid w:val="0059369E"/>
    <w:rsid w:val="00594ABA"/>
    <w:rsid w:val="00595D8D"/>
    <w:rsid w:val="005A247E"/>
    <w:rsid w:val="005A28FC"/>
    <w:rsid w:val="005A5675"/>
    <w:rsid w:val="005B32D5"/>
    <w:rsid w:val="005B3B32"/>
    <w:rsid w:val="005B47CE"/>
    <w:rsid w:val="005B4C51"/>
    <w:rsid w:val="005C047B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E1F1E"/>
    <w:rsid w:val="005F2349"/>
    <w:rsid w:val="005F7061"/>
    <w:rsid w:val="006044B4"/>
    <w:rsid w:val="00605527"/>
    <w:rsid w:val="00607E17"/>
    <w:rsid w:val="006118F6"/>
    <w:rsid w:val="0061508D"/>
    <w:rsid w:val="00617169"/>
    <w:rsid w:val="00624E28"/>
    <w:rsid w:val="0062500F"/>
    <w:rsid w:val="006309BF"/>
    <w:rsid w:val="00636B21"/>
    <w:rsid w:val="00636B89"/>
    <w:rsid w:val="00637D98"/>
    <w:rsid w:val="00640423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0D3D"/>
    <w:rsid w:val="006716D2"/>
    <w:rsid w:val="00672884"/>
    <w:rsid w:val="00676914"/>
    <w:rsid w:val="006859FE"/>
    <w:rsid w:val="00687B3A"/>
    <w:rsid w:val="00692DD7"/>
    <w:rsid w:val="00694028"/>
    <w:rsid w:val="00695052"/>
    <w:rsid w:val="00697A17"/>
    <w:rsid w:val="006B0CA3"/>
    <w:rsid w:val="006B2517"/>
    <w:rsid w:val="006B480A"/>
    <w:rsid w:val="006B4DAD"/>
    <w:rsid w:val="006B5E9E"/>
    <w:rsid w:val="006C0B93"/>
    <w:rsid w:val="006D0C90"/>
    <w:rsid w:val="006D108C"/>
    <w:rsid w:val="006D15B6"/>
    <w:rsid w:val="006D3EF7"/>
    <w:rsid w:val="006D6805"/>
    <w:rsid w:val="006E5C19"/>
    <w:rsid w:val="006F13CA"/>
    <w:rsid w:val="006F1930"/>
    <w:rsid w:val="006F22D5"/>
    <w:rsid w:val="006F4E86"/>
    <w:rsid w:val="00704447"/>
    <w:rsid w:val="00705814"/>
    <w:rsid w:val="00705D2E"/>
    <w:rsid w:val="00705FB5"/>
    <w:rsid w:val="007066B1"/>
    <w:rsid w:val="00713D44"/>
    <w:rsid w:val="00724880"/>
    <w:rsid w:val="00725316"/>
    <w:rsid w:val="007327FE"/>
    <w:rsid w:val="00735E2C"/>
    <w:rsid w:val="00736340"/>
    <w:rsid w:val="00737393"/>
    <w:rsid w:val="00740F8F"/>
    <w:rsid w:val="00741A0E"/>
    <w:rsid w:val="007451F8"/>
    <w:rsid w:val="00747BB3"/>
    <w:rsid w:val="007506E5"/>
    <w:rsid w:val="007512C7"/>
    <w:rsid w:val="00751BDA"/>
    <w:rsid w:val="00752936"/>
    <w:rsid w:val="00760E92"/>
    <w:rsid w:val="0076201E"/>
    <w:rsid w:val="00763DAD"/>
    <w:rsid w:val="00764497"/>
    <w:rsid w:val="00765B78"/>
    <w:rsid w:val="0076678D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63A9"/>
    <w:rsid w:val="007A05AB"/>
    <w:rsid w:val="007A0B6C"/>
    <w:rsid w:val="007A38F0"/>
    <w:rsid w:val="007A5EE5"/>
    <w:rsid w:val="007A7E7B"/>
    <w:rsid w:val="007B270A"/>
    <w:rsid w:val="007B2F12"/>
    <w:rsid w:val="007C271A"/>
    <w:rsid w:val="007C277B"/>
    <w:rsid w:val="007C4B0D"/>
    <w:rsid w:val="007C6C70"/>
    <w:rsid w:val="007D4A27"/>
    <w:rsid w:val="007D5CC1"/>
    <w:rsid w:val="007D78E4"/>
    <w:rsid w:val="007E10C6"/>
    <w:rsid w:val="007E13ED"/>
    <w:rsid w:val="007E3618"/>
    <w:rsid w:val="007E5C87"/>
    <w:rsid w:val="007E682B"/>
    <w:rsid w:val="007E7CDE"/>
    <w:rsid w:val="007F098D"/>
    <w:rsid w:val="007F4B97"/>
    <w:rsid w:val="007F7A4D"/>
    <w:rsid w:val="00801B83"/>
    <w:rsid w:val="0081295B"/>
    <w:rsid w:val="00820D1B"/>
    <w:rsid w:val="00823333"/>
    <w:rsid w:val="00823E5A"/>
    <w:rsid w:val="0082422B"/>
    <w:rsid w:val="00825138"/>
    <w:rsid w:val="00830B90"/>
    <w:rsid w:val="008336F3"/>
    <w:rsid w:val="00835EBD"/>
    <w:rsid w:val="008372E5"/>
    <w:rsid w:val="008407BD"/>
    <w:rsid w:val="008423FF"/>
    <w:rsid w:val="008506DE"/>
    <w:rsid w:val="008515C3"/>
    <w:rsid w:val="0085177B"/>
    <w:rsid w:val="00852815"/>
    <w:rsid w:val="00855A11"/>
    <w:rsid w:val="00856636"/>
    <w:rsid w:val="00857FC8"/>
    <w:rsid w:val="0086651C"/>
    <w:rsid w:val="00874554"/>
    <w:rsid w:val="00877E64"/>
    <w:rsid w:val="0088272E"/>
    <w:rsid w:val="0088538E"/>
    <w:rsid w:val="00891A08"/>
    <w:rsid w:val="00895F72"/>
    <w:rsid w:val="00896B2A"/>
    <w:rsid w:val="008A34A0"/>
    <w:rsid w:val="008B0117"/>
    <w:rsid w:val="008B3837"/>
    <w:rsid w:val="008B5ABE"/>
    <w:rsid w:val="008B6331"/>
    <w:rsid w:val="008B6C51"/>
    <w:rsid w:val="008B7B23"/>
    <w:rsid w:val="008C01E3"/>
    <w:rsid w:val="008C0470"/>
    <w:rsid w:val="008C47BF"/>
    <w:rsid w:val="008C4F4F"/>
    <w:rsid w:val="008C6D41"/>
    <w:rsid w:val="008C7672"/>
    <w:rsid w:val="008D44F8"/>
    <w:rsid w:val="008D5B18"/>
    <w:rsid w:val="008E11F9"/>
    <w:rsid w:val="008E22F6"/>
    <w:rsid w:val="008E4F30"/>
    <w:rsid w:val="008E5E59"/>
    <w:rsid w:val="008F3AD4"/>
    <w:rsid w:val="0090037A"/>
    <w:rsid w:val="00903091"/>
    <w:rsid w:val="00907C32"/>
    <w:rsid w:val="00910163"/>
    <w:rsid w:val="00916ABC"/>
    <w:rsid w:val="00920199"/>
    <w:rsid w:val="00920CC0"/>
    <w:rsid w:val="00921534"/>
    <w:rsid w:val="00921868"/>
    <w:rsid w:val="00925869"/>
    <w:rsid w:val="00927609"/>
    <w:rsid w:val="009302E0"/>
    <w:rsid w:val="0093332E"/>
    <w:rsid w:val="00941875"/>
    <w:rsid w:val="00945D44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0E16"/>
    <w:rsid w:val="009A35CD"/>
    <w:rsid w:val="009A6A25"/>
    <w:rsid w:val="009B2FAA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1453"/>
    <w:rsid w:val="009E219E"/>
    <w:rsid w:val="009E2CA0"/>
    <w:rsid w:val="009E34C9"/>
    <w:rsid w:val="009E35D2"/>
    <w:rsid w:val="009E5BA3"/>
    <w:rsid w:val="009E6388"/>
    <w:rsid w:val="009F4070"/>
    <w:rsid w:val="009F716C"/>
    <w:rsid w:val="00A076D4"/>
    <w:rsid w:val="00A10A71"/>
    <w:rsid w:val="00A11F6E"/>
    <w:rsid w:val="00A14724"/>
    <w:rsid w:val="00A16B8D"/>
    <w:rsid w:val="00A20D4B"/>
    <w:rsid w:val="00A21255"/>
    <w:rsid w:val="00A24F30"/>
    <w:rsid w:val="00A275E4"/>
    <w:rsid w:val="00A2772D"/>
    <w:rsid w:val="00A32A5F"/>
    <w:rsid w:val="00A34DA3"/>
    <w:rsid w:val="00A35591"/>
    <w:rsid w:val="00A44F9E"/>
    <w:rsid w:val="00A458F1"/>
    <w:rsid w:val="00A513D6"/>
    <w:rsid w:val="00A52FC3"/>
    <w:rsid w:val="00A567CD"/>
    <w:rsid w:val="00A63D90"/>
    <w:rsid w:val="00A72B3A"/>
    <w:rsid w:val="00A72C5F"/>
    <w:rsid w:val="00A72C69"/>
    <w:rsid w:val="00A7334F"/>
    <w:rsid w:val="00A75675"/>
    <w:rsid w:val="00A75D2C"/>
    <w:rsid w:val="00A762CF"/>
    <w:rsid w:val="00A76E53"/>
    <w:rsid w:val="00A8327F"/>
    <w:rsid w:val="00A83466"/>
    <w:rsid w:val="00A83F6C"/>
    <w:rsid w:val="00A91BE4"/>
    <w:rsid w:val="00A92C95"/>
    <w:rsid w:val="00A92E5F"/>
    <w:rsid w:val="00A94BF8"/>
    <w:rsid w:val="00A9607B"/>
    <w:rsid w:val="00A96C48"/>
    <w:rsid w:val="00AA2A29"/>
    <w:rsid w:val="00AA5E16"/>
    <w:rsid w:val="00AA694C"/>
    <w:rsid w:val="00AB05DF"/>
    <w:rsid w:val="00AB2091"/>
    <w:rsid w:val="00AB3A23"/>
    <w:rsid w:val="00AB740B"/>
    <w:rsid w:val="00AC0497"/>
    <w:rsid w:val="00AC1BC8"/>
    <w:rsid w:val="00AC307F"/>
    <w:rsid w:val="00AC7C93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06718"/>
    <w:rsid w:val="00B11BD4"/>
    <w:rsid w:val="00B21CB5"/>
    <w:rsid w:val="00B23DAA"/>
    <w:rsid w:val="00B3661E"/>
    <w:rsid w:val="00B5209B"/>
    <w:rsid w:val="00B542D4"/>
    <w:rsid w:val="00B54421"/>
    <w:rsid w:val="00B54895"/>
    <w:rsid w:val="00B642B8"/>
    <w:rsid w:val="00B652F2"/>
    <w:rsid w:val="00B67259"/>
    <w:rsid w:val="00B77379"/>
    <w:rsid w:val="00B77D1A"/>
    <w:rsid w:val="00B80E99"/>
    <w:rsid w:val="00B817E2"/>
    <w:rsid w:val="00B83740"/>
    <w:rsid w:val="00B870C5"/>
    <w:rsid w:val="00BA668B"/>
    <w:rsid w:val="00BB3EA3"/>
    <w:rsid w:val="00BB4EB3"/>
    <w:rsid w:val="00BB6C9A"/>
    <w:rsid w:val="00BB7065"/>
    <w:rsid w:val="00BB70FB"/>
    <w:rsid w:val="00BC1C81"/>
    <w:rsid w:val="00BC4514"/>
    <w:rsid w:val="00BD1B7B"/>
    <w:rsid w:val="00BD3660"/>
    <w:rsid w:val="00BD491B"/>
    <w:rsid w:val="00BD7A5C"/>
    <w:rsid w:val="00BE023D"/>
    <w:rsid w:val="00BE30B1"/>
    <w:rsid w:val="00BE46FF"/>
    <w:rsid w:val="00BE78F0"/>
    <w:rsid w:val="00BF22FC"/>
    <w:rsid w:val="00BF24E9"/>
    <w:rsid w:val="00BF58D0"/>
    <w:rsid w:val="00C00A17"/>
    <w:rsid w:val="00C00C86"/>
    <w:rsid w:val="00C00CD4"/>
    <w:rsid w:val="00C061BB"/>
    <w:rsid w:val="00C1245E"/>
    <w:rsid w:val="00C14774"/>
    <w:rsid w:val="00C1506E"/>
    <w:rsid w:val="00C15C4C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33AD"/>
    <w:rsid w:val="00C44D85"/>
    <w:rsid w:val="00C53457"/>
    <w:rsid w:val="00C534A2"/>
    <w:rsid w:val="00C55E91"/>
    <w:rsid w:val="00C56359"/>
    <w:rsid w:val="00C57B5A"/>
    <w:rsid w:val="00C653C5"/>
    <w:rsid w:val="00C70CA1"/>
    <w:rsid w:val="00C74E47"/>
    <w:rsid w:val="00C74EC8"/>
    <w:rsid w:val="00C77294"/>
    <w:rsid w:val="00C812EB"/>
    <w:rsid w:val="00C8130A"/>
    <w:rsid w:val="00C840B1"/>
    <w:rsid w:val="00C84851"/>
    <w:rsid w:val="00C90A7A"/>
    <w:rsid w:val="00C93F61"/>
    <w:rsid w:val="00C94464"/>
    <w:rsid w:val="00C953C9"/>
    <w:rsid w:val="00CA401A"/>
    <w:rsid w:val="00CA4975"/>
    <w:rsid w:val="00CA4BDF"/>
    <w:rsid w:val="00CA73C2"/>
    <w:rsid w:val="00CB200E"/>
    <w:rsid w:val="00CB2516"/>
    <w:rsid w:val="00CB27ED"/>
    <w:rsid w:val="00CB453F"/>
    <w:rsid w:val="00CB539D"/>
    <w:rsid w:val="00CB61D6"/>
    <w:rsid w:val="00CC273A"/>
    <w:rsid w:val="00CC2A9B"/>
    <w:rsid w:val="00CC41F8"/>
    <w:rsid w:val="00CC4F2F"/>
    <w:rsid w:val="00CD4727"/>
    <w:rsid w:val="00CD4A00"/>
    <w:rsid w:val="00CD4DCD"/>
    <w:rsid w:val="00CE035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753D"/>
    <w:rsid w:val="00D23EFA"/>
    <w:rsid w:val="00D320C4"/>
    <w:rsid w:val="00D325D5"/>
    <w:rsid w:val="00D34708"/>
    <w:rsid w:val="00D34B66"/>
    <w:rsid w:val="00D35FCA"/>
    <w:rsid w:val="00D532CA"/>
    <w:rsid w:val="00D601C6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902D1"/>
    <w:rsid w:val="00D90307"/>
    <w:rsid w:val="00D942A7"/>
    <w:rsid w:val="00D97540"/>
    <w:rsid w:val="00D97830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D03B9"/>
    <w:rsid w:val="00DD1577"/>
    <w:rsid w:val="00DD2465"/>
    <w:rsid w:val="00DD552B"/>
    <w:rsid w:val="00DD6EB4"/>
    <w:rsid w:val="00DE38F3"/>
    <w:rsid w:val="00DF1076"/>
    <w:rsid w:val="00DF2600"/>
    <w:rsid w:val="00DF26AA"/>
    <w:rsid w:val="00DF5C3D"/>
    <w:rsid w:val="00DF7ED6"/>
    <w:rsid w:val="00E02083"/>
    <w:rsid w:val="00E022E2"/>
    <w:rsid w:val="00E02CDE"/>
    <w:rsid w:val="00E049DE"/>
    <w:rsid w:val="00E06784"/>
    <w:rsid w:val="00E11452"/>
    <w:rsid w:val="00E1170D"/>
    <w:rsid w:val="00E149A3"/>
    <w:rsid w:val="00E20186"/>
    <w:rsid w:val="00E25AB7"/>
    <w:rsid w:val="00E2721F"/>
    <w:rsid w:val="00E411FA"/>
    <w:rsid w:val="00E42AED"/>
    <w:rsid w:val="00E4451A"/>
    <w:rsid w:val="00E45193"/>
    <w:rsid w:val="00E60C50"/>
    <w:rsid w:val="00E61FAF"/>
    <w:rsid w:val="00E62F35"/>
    <w:rsid w:val="00E63293"/>
    <w:rsid w:val="00E6547F"/>
    <w:rsid w:val="00E72419"/>
    <w:rsid w:val="00E72975"/>
    <w:rsid w:val="00E7465A"/>
    <w:rsid w:val="00E86CCF"/>
    <w:rsid w:val="00E9119D"/>
    <w:rsid w:val="00E91ADC"/>
    <w:rsid w:val="00E91B98"/>
    <w:rsid w:val="00E92154"/>
    <w:rsid w:val="00E92238"/>
    <w:rsid w:val="00E93011"/>
    <w:rsid w:val="00E94419"/>
    <w:rsid w:val="00E96FCD"/>
    <w:rsid w:val="00E9769B"/>
    <w:rsid w:val="00EA056B"/>
    <w:rsid w:val="00EA206F"/>
    <w:rsid w:val="00EA3268"/>
    <w:rsid w:val="00EA3690"/>
    <w:rsid w:val="00EA7886"/>
    <w:rsid w:val="00EB1F12"/>
    <w:rsid w:val="00EB2C5D"/>
    <w:rsid w:val="00EB7E4F"/>
    <w:rsid w:val="00EC005D"/>
    <w:rsid w:val="00EC078D"/>
    <w:rsid w:val="00EC0A4E"/>
    <w:rsid w:val="00EC1C3C"/>
    <w:rsid w:val="00EC597C"/>
    <w:rsid w:val="00ED28E4"/>
    <w:rsid w:val="00ED48BF"/>
    <w:rsid w:val="00ED789C"/>
    <w:rsid w:val="00EE165B"/>
    <w:rsid w:val="00EE3F58"/>
    <w:rsid w:val="00EE4D57"/>
    <w:rsid w:val="00EE53D4"/>
    <w:rsid w:val="00EF0547"/>
    <w:rsid w:val="00EF3670"/>
    <w:rsid w:val="00F00B76"/>
    <w:rsid w:val="00F00DB3"/>
    <w:rsid w:val="00F03C8C"/>
    <w:rsid w:val="00F06F17"/>
    <w:rsid w:val="00F13737"/>
    <w:rsid w:val="00F14EC4"/>
    <w:rsid w:val="00F2055F"/>
    <w:rsid w:val="00F21F19"/>
    <w:rsid w:val="00F226CA"/>
    <w:rsid w:val="00F239D1"/>
    <w:rsid w:val="00F24994"/>
    <w:rsid w:val="00F26C8F"/>
    <w:rsid w:val="00F272BC"/>
    <w:rsid w:val="00F322E1"/>
    <w:rsid w:val="00F32DA4"/>
    <w:rsid w:val="00F333B2"/>
    <w:rsid w:val="00F342F7"/>
    <w:rsid w:val="00F34872"/>
    <w:rsid w:val="00F36A7C"/>
    <w:rsid w:val="00F40FEC"/>
    <w:rsid w:val="00F410EF"/>
    <w:rsid w:val="00F418FC"/>
    <w:rsid w:val="00F42549"/>
    <w:rsid w:val="00F42765"/>
    <w:rsid w:val="00F4314C"/>
    <w:rsid w:val="00F4621B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831CA"/>
    <w:rsid w:val="00F92166"/>
    <w:rsid w:val="00F96638"/>
    <w:rsid w:val="00F96A96"/>
    <w:rsid w:val="00FA01BE"/>
    <w:rsid w:val="00FA5C55"/>
    <w:rsid w:val="00FB05DD"/>
    <w:rsid w:val="00FB0CBB"/>
    <w:rsid w:val="00FB15A7"/>
    <w:rsid w:val="00FB3DFD"/>
    <w:rsid w:val="00FB6736"/>
    <w:rsid w:val="00FC28CD"/>
    <w:rsid w:val="00FC306B"/>
    <w:rsid w:val="00FC7C60"/>
    <w:rsid w:val="00FD4BAB"/>
    <w:rsid w:val="00FD4C32"/>
    <w:rsid w:val="00FD5B55"/>
    <w:rsid w:val="00FD6763"/>
    <w:rsid w:val="00FE10B3"/>
    <w:rsid w:val="00FE1F73"/>
    <w:rsid w:val="00FE556E"/>
    <w:rsid w:val="00FF0FEB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011F"/>
  <w15:chartTrackingRefBased/>
  <w15:docId w15:val="{CD14F945-9CB8-482E-810D-B2C65495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 w:val="x-none" w:eastAsia="x-none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 w:val="x-none" w:eastAsia="x-none"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fontstyle01">
    <w:name w:val="fontstyle01"/>
    <w:rsid w:val="003E25EB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styleId="af8">
    <w:name w:val="Unresolved Mention"/>
    <w:uiPriority w:val="99"/>
    <w:semiHidden/>
    <w:unhideWhenUsed/>
    <w:rsid w:val="00C0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467&#160;(&#1076;&#1072;&#1090;&#1072;" TargetMode="External"/><Relationship Id="rId13" Type="http://schemas.openxmlformats.org/officeDocument/2006/relationships/hyperlink" Target="https://urait.ru/bcode/493114&#160;(&#1076;&#1072;&#1090;&#1072;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0936&#160;(&#1076;&#1072;&#1090;&#1072;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19&#160;(&#1076;&#1072;&#1090;&#1072;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2350&#160;(&#1076;&#1072;&#1090;&#1072;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10" Type="http://schemas.openxmlformats.org/officeDocument/2006/relationships/hyperlink" Target="https://urait.ru/bcode/492011&#160;(&#1076;&#1072;&#1090;&#1072;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2298&#160;(&#1076;&#1072;&#1090;&#1072;" TargetMode="External"/><Relationship Id="rId14" Type="http://schemas.openxmlformats.org/officeDocument/2006/relationships/hyperlink" Target="https://urait.ru/bcode/491205&#160;(&#1076;&#1072;&#1090;&#1072;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901D9-5A39-47C2-AF4C-546D2B9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41416</CharactersWithSpaces>
  <SharedDoc>false</SharedDoc>
  <HLinks>
    <vt:vector size="138" baseType="variant">
      <vt:variant>
        <vt:i4>327763</vt:i4>
      </vt:variant>
      <vt:variant>
        <vt:i4>66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63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3538985</vt:i4>
      </vt:variant>
      <vt:variant>
        <vt:i4>60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57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54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1900635</vt:i4>
      </vt:variant>
      <vt:variant>
        <vt:i4>51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8060981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5570577</vt:i4>
      </vt:variant>
      <vt:variant>
        <vt:i4>45</vt:i4>
      </vt:variant>
      <vt:variant>
        <vt:i4>0</vt:i4>
      </vt:variant>
      <vt:variant>
        <vt:i4>5</vt:i4>
      </vt:variant>
      <vt:variant>
        <vt:lpwstr>http://www.oxfordjoumals.org/</vt:lpwstr>
      </vt:variant>
      <vt:variant>
        <vt:lpwstr/>
      </vt:variant>
      <vt:variant>
        <vt:i4>6684787</vt:i4>
      </vt:variant>
      <vt:variant>
        <vt:i4>42</vt:i4>
      </vt:variant>
      <vt:variant>
        <vt:i4>0</vt:i4>
      </vt:variant>
      <vt:variant>
        <vt:i4>5</vt:i4>
      </vt:variant>
      <vt:variant>
        <vt:lpwstr>http://journals.cambridge.org/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4980737</vt:i4>
      </vt:variant>
      <vt:variant>
        <vt:i4>36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8126573</vt:i4>
      </vt:variant>
      <vt:variant>
        <vt:i4>33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5242965</vt:i4>
      </vt:variant>
      <vt:variant>
        <vt:i4>27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7405674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655455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https://urait.ru/bcode/492350</vt:lpwstr>
      </vt:variant>
      <vt:variant>
        <vt:lpwstr/>
      </vt:variant>
      <vt:variant>
        <vt:i4>786526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https://urait.ru/bcode/491205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https://urait.ru/bcode/493114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https://urait.ru/bcode/490936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https://urait.ru/bcode/495219</vt:lpwstr>
      </vt:variant>
      <vt:variant>
        <vt:lpwstr/>
      </vt:variant>
      <vt:variant>
        <vt:i4>917596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https://urait.ru/bcode/492011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https://urait.ru/bcode/492298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https://urait.ru/bcode/490467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7</cp:revision>
  <cp:lastPrinted>2022-02-09T12:39:00Z</cp:lastPrinted>
  <dcterms:created xsi:type="dcterms:W3CDTF">2022-05-01T16:21:00Z</dcterms:created>
  <dcterms:modified xsi:type="dcterms:W3CDTF">2023-04-11T10:32:00Z</dcterms:modified>
</cp:coreProperties>
</file>